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327045" w:rsidRPr="002816F6" w14:paraId="4FE5E1CE" w14:textId="77777777" w:rsidTr="00C67C39">
        <w:tc>
          <w:tcPr>
            <w:tcW w:w="3132" w:type="dxa"/>
            <w:tcBorders>
              <w:top w:val="thickThinLargeGap" w:sz="2" w:space="0" w:color="auto"/>
              <w:left w:val="thickThinLargeGap" w:sz="2" w:space="0" w:color="auto"/>
            </w:tcBorders>
          </w:tcPr>
          <w:p w14:paraId="2FA76763" w14:textId="39013A96" w:rsidR="00327045" w:rsidRPr="001B04A8" w:rsidRDefault="00327045" w:rsidP="009E0252">
            <w:pPr>
              <w:bidi w:val="0"/>
              <w:rPr>
                <w:rStyle w:val="Hyperlink"/>
                <w:rFonts w:asciiTheme="majorBidi" w:hAnsiTheme="majorBidi" w:cstheme="majorBidi"/>
                <w:b/>
                <w:bCs/>
                <w:color w:val="auto"/>
                <w:sz w:val="24"/>
                <w:szCs w:val="24"/>
                <w:u w:val="none"/>
                <w:rtl/>
              </w:rPr>
            </w:pPr>
            <w:r>
              <w:rPr>
                <w:rStyle w:val="Hyperlink"/>
                <w:rFonts w:asciiTheme="majorBidi" w:hAnsiTheme="majorBidi" w:cstheme="majorBidi"/>
                <w:b/>
                <w:bCs/>
                <w:color w:val="auto"/>
                <w:sz w:val="24"/>
                <w:szCs w:val="24"/>
                <w:u w:val="none"/>
              </w:rPr>
              <w:t xml:space="preserve">Approved </w:t>
            </w:r>
            <w:r w:rsidR="007F2A54">
              <w:rPr>
                <w:rStyle w:val="Hyperlink"/>
                <w:rFonts w:asciiTheme="majorBidi" w:hAnsiTheme="majorBidi" w:cstheme="majorBidi"/>
                <w:b/>
                <w:bCs/>
                <w:color w:val="auto"/>
                <w:sz w:val="24"/>
                <w:szCs w:val="24"/>
                <w:u w:val="none"/>
              </w:rPr>
              <w:t>D</w:t>
            </w:r>
            <w:r>
              <w:rPr>
                <w:rStyle w:val="Hyperlink"/>
                <w:rFonts w:asciiTheme="majorBidi" w:hAnsiTheme="majorBidi" w:cstheme="majorBidi"/>
                <w:b/>
                <w:bCs/>
                <w:color w:val="auto"/>
                <w:sz w:val="24"/>
                <w:szCs w:val="24"/>
                <w:u w:val="none"/>
              </w:rPr>
              <w:t xml:space="preserve">ate: </w:t>
            </w:r>
            <w:r w:rsidR="000304B1">
              <w:rPr>
                <w:rStyle w:val="Hyperlink"/>
                <w:rFonts w:asciiTheme="majorBidi" w:hAnsiTheme="majorBidi" w:cstheme="majorBidi"/>
                <w:b/>
                <w:bCs/>
                <w:color w:val="auto"/>
                <w:sz w:val="24"/>
                <w:szCs w:val="24"/>
                <w:u w:val="none"/>
              </w:rPr>
              <w:t>1/9/2025</w:t>
            </w:r>
          </w:p>
        </w:tc>
        <w:tc>
          <w:tcPr>
            <w:tcW w:w="3531" w:type="dxa"/>
            <w:vMerge w:val="restart"/>
            <w:tcBorders>
              <w:top w:val="thickThinLargeGap" w:sz="2" w:space="0" w:color="auto"/>
            </w:tcBorders>
            <w:vAlign w:val="center"/>
          </w:tcPr>
          <w:p w14:paraId="44361E1A" w14:textId="77777777" w:rsidR="00327045" w:rsidRPr="002816F6" w:rsidRDefault="00327045" w:rsidP="00F9065F">
            <w:pPr>
              <w:jc w:val="center"/>
              <w:rPr>
                <w:rFonts w:asciiTheme="majorBidi" w:hAnsiTheme="majorBidi" w:cstheme="majorBidi"/>
                <w:sz w:val="28"/>
                <w:szCs w:val="28"/>
                <w:rtl/>
              </w:rPr>
            </w:pPr>
            <w:r w:rsidRPr="00357AE0">
              <w:rPr>
                <w:rFonts w:asciiTheme="majorBidi" w:hAnsiTheme="majorBidi" w:cstheme="majorBidi"/>
                <w:noProof/>
                <w:sz w:val="24"/>
                <w:szCs w:val="24"/>
              </w:rPr>
              <w:drawing>
                <wp:inline distT="0" distB="0" distL="0" distR="0" wp14:anchorId="2E2DF93D" wp14:editId="34BF72DA">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tcPr>
          <w:p w14:paraId="6B2D9CD1" w14:textId="77777777" w:rsidR="00327045" w:rsidRPr="00733264" w:rsidRDefault="00327045" w:rsidP="007F2A54">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Philadelphia</w:t>
            </w:r>
            <w:r w:rsidRPr="00733264">
              <w:rPr>
                <w:rFonts w:asciiTheme="majorBidi" w:hAnsiTheme="majorBidi" w:cstheme="majorBidi"/>
                <w:b/>
                <w:bCs/>
                <w:sz w:val="24"/>
                <w:szCs w:val="24"/>
                <w:rtl/>
                <w:lang w:bidi="ar-JO"/>
              </w:rPr>
              <w:t xml:space="preserve"> </w:t>
            </w:r>
            <w:r w:rsidRPr="00733264">
              <w:rPr>
                <w:rFonts w:asciiTheme="majorBidi" w:hAnsiTheme="majorBidi" w:cstheme="majorBidi"/>
                <w:b/>
                <w:bCs/>
                <w:sz w:val="24"/>
                <w:szCs w:val="24"/>
                <w:lang w:bidi="ar-JO"/>
              </w:rPr>
              <w:t>University</w:t>
            </w:r>
          </w:p>
        </w:tc>
      </w:tr>
      <w:tr w:rsidR="00327045" w:rsidRPr="002816F6" w14:paraId="0AC65D5D" w14:textId="77777777" w:rsidTr="00C67C39">
        <w:tc>
          <w:tcPr>
            <w:tcW w:w="3132" w:type="dxa"/>
            <w:tcBorders>
              <w:left w:val="thickThinLargeGap" w:sz="2" w:space="0" w:color="auto"/>
            </w:tcBorders>
          </w:tcPr>
          <w:p w14:paraId="41147A9F" w14:textId="7C8E88AF" w:rsidR="00327045" w:rsidRPr="00357AE0" w:rsidRDefault="00327045" w:rsidP="00433F4A">
            <w:pPr>
              <w:bidi w:val="0"/>
              <w:rPr>
                <w:rStyle w:val="Hyperlink"/>
                <w:rFonts w:asciiTheme="majorBidi" w:hAnsiTheme="majorBidi" w:cstheme="majorBidi"/>
                <w:b/>
                <w:bCs/>
                <w:color w:val="auto"/>
                <w:sz w:val="24"/>
                <w:szCs w:val="24"/>
                <w:u w:val="none"/>
              </w:rPr>
            </w:pPr>
            <w:r>
              <w:rPr>
                <w:rStyle w:val="Hyperlink"/>
                <w:rFonts w:asciiTheme="majorBidi" w:hAnsiTheme="majorBidi" w:cstheme="majorBidi"/>
                <w:b/>
                <w:bCs/>
                <w:color w:val="auto"/>
                <w:sz w:val="24"/>
                <w:szCs w:val="24"/>
                <w:u w:val="none"/>
              </w:rPr>
              <w:t>Issue:</w:t>
            </w:r>
            <w:r w:rsidR="002E5CC6">
              <w:rPr>
                <w:rStyle w:val="Hyperlink"/>
                <w:rFonts w:asciiTheme="majorBidi" w:hAnsiTheme="majorBidi" w:cstheme="majorBidi"/>
                <w:b/>
                <w:bCs/>
                <w:color w:val="auto"/>
                <w:sz w:val="24"/>
                <w:szCs w:val="24"/>
                <w:u w:val="none"/>
              </w:rPr>
              <w:t>1</w:t>
            </w:r>
            <w:bookmarkStart w:id="0" w:name="_GoBack"/>
            <w:bookmarkEnd w:id="0"/>
          </w:p>
        </w:tc>
        <w:tc>
          <w:tcPr>
            <w:tcW w:w="3531" w:type="dxa"/>
            <w:vMerge/>
          </w:tcPr>
          <w:p w14:paraId="49B0F6FC" w14:textId="77777777" w:rsidR="00327045" w:rsidRPr="002816F6" w:rsidRDefault="00327045">
            <w:pPr>
              <w:rPr>
                <w:rFonts w:asciiTheme="majorBidi" w:hAnsiTheme="majorBidi" w:cstheme="majorBidi"/>
                <w:sz w:val="28"/>
                <w:szCs w:val="28"/>
                <w:rtl/>
              </w:rPr>
            </w:pPr>
          </w:p>
        </w:tc>
        <w:tc>
          <w:tcPr>
            <w:tcW w:w="2977" w:type="dxa"/>
            <w:tcBorders>
              <w:right w:val="thickThinLargeGap" w:sz="2" w:space="0" w:color="auto"/>
            </w:tcBorders>
          </w:tcPr>
          <w:p w14:paraId="24FFF77E" w14:textId="77777777" w:rsidR="00327045" w:rsidRPr="00733264" w:rsidRDefault="00327045" w:rsidP="00327045">
            <w:pPr>
              <w:bidi w:val="0"/>
              <w:rPr>
                <w:rStyle w:val="Hyperlink"/>
                <w:rFonts w:asciiTheme="majorBidi" w:hAnsiTheme="majorBidi" w:cstheme="majorBidi"/>
                <w:b/>
                <w:bCs/>
                <w:color w:val="auto"/>
                <w:sz w:val="24"/>
                <w:szCs w:val="24"/>
                <w:u w:val="none"/>
              </w:rPr>
            </w:pPr>
            <w:r w:rsidRPr="00733264">
              <w:rPr>
                <w:rStyle w:val="Hyperlink"/>
                <w:rFonts w:asciiTheme="majorBidi" w:hAnsiTheme="majorBidi" w:cstheme="majorBidi"/>
                <w:b/>
                <w:bCs/>
                <w:color w:val="auto"/>
                <w:sz w:val="24"/>
                <w:szCs w:val="24"/>
                <w:u w:val="none"/>
              </w:rPr>
              <w:t>Faculty</w:t>
            </w:r>
            <w:r w:rsidR="00C67C39" w:rsidRPr="00733264">
              <w:rPr>
                <w:rStyle w:val="Hyperlink"/>
                <w:rFonts w:asciiTheme="majorBidi" w:hAnsiTheme="majorBidi" w:cstheme="majorBidi"/>
                <w:b/>
                <w:bCs/>
                <w:color w:val="auto"/>
                <w:sz w:val="24"/>
                <w:szCs w:val="24"/>
                <w:u w:val="none"/>
              </w:rPr>
              <w:t>:</w:t>
            </w:r>
            <w:r w:rsidR="00356B21">
              <w:rPr>
                <w:rStyle w:val="Hyperlink"/>
                <w:rFonts w:asciiTheme="majorBidi" w:hAnsiTheme="majorBidi" w:cstheme="majorBidi"/>
                <w:b/>
                <w:bCs/>
                <w:color w:val="auto"/>
                <w:sz w:val="24"/>
                <w:szCs w:val="24"/>
                <w:u w:val="none"/>
              </w:rPr>
              <w:t xml:space="preserve"> Business </w:t>
            </w:r>
          </w:p>
        </w:tc>
      </w:tr>
      <w:tr w:rsidR="00DE61F7" w:rsidRPr="002816F6" w14:paraId="6678CC85" w14:textId="77777777" w:rsidTr="00C67C39">
        <w:tc>
          <w:tcPr>
            <w:tcW w:w="3132" w:type="dxa"/>
            <w:tcBorders>
              <w:left w:val="thickThinLargeGap" w:sz="2" w:space="0" w:color="auto"/>
            </w:tcBorders>
            <w:vAlign w:val="center"/>
          </w:tcPr>
          <w:p w14:paraId="76F88249" w14:textId="77777777" w:rsidR="00DE61F7" w:rsidRPr="00C67C39" w:rsidRDefault="00DE61F7" w:rsidP="00DE61F7">
            <w:pPr>
              <w:bidi w:val="0"/>
              <w:rPr>
                <w:rStyle w:val="Hyperlink"/>
                <w:rFonts w:asciiTheme="majorBidi" w:hAnsiTheme="majorBidi" w:cstheme="majorBidi"/>
                <w:b/>
                <w:bCs/>
                <w:color w:val="auto"/>
                <w:sz w:val="24"/>
                <w:szCs w:val="24"/>
                <w:u w:val="none"/>
                <w:rtl/>
              </w:rPr>
            </w:pPr>
            <w:r w:rsidRPr="00C67C39">
              <w:rPr>
                <w:rFonts w:asciiTheme="majorBidi" w:hAnsiTheme="majorBidi" w:cstheme="majorBidi"/>
                <w:b/>
                <w:bCs/>
                <w:sz w:val="24"/>
                <w:szCs w:val="24"/>
                <w:lang w:bidi="ar-JO"/>
              </w:rPr>
              <w:t xml:space="preserve">Credit </w:t>
            </w:r>
            <w:r>
              <w:rPr>
                <w:rFonts w:asciiTheme="majorBidi" w:hAnsiTheme="majorBidi" w:cstheme="majorBidi"/>
                <w:b/>
                <w:bCs/>
                <w:sz w:val="24"/>
                <w:szCs w:val="24"/>
                <w:lang w:bidi="ar-JO"/>
              </w:rPr>
              <w:t>H</w:t>
            </w:r>
            <w:r w:rsidRPr="00C67C39">
              <w:rPr>
                <w:rFonts w:asciiTheme="majorBidi" w:hAnsiTheme="majorBidi" w:cstheme="majorBidi"/>
                <w:b/>
                <w:bCs/>
                <w:sz w:val="24"/>
                <w:szCs w:val="24"/>
                <w:lang w:bidi="ar-JO"/>
              </w:rPr>
              <w:t>ours</w:t>
            </w:r>
            <w:r>
              <w:rPr>
                <w:rStyle w:val="Hyperlink"/>
                <w:rFonts w:asciiTheme="majorBidi" w:hAnsiTheme="majorBidi" w:cstheme="majorBidi"/>
                <w:b/>
                <w:bCs/>
                <w:color w:val="auto"/>
                <w:sz w:val="24"/>
                <w:szCs w:val="24"/>
                <w:u w:val="none"/>
              </w:rPr>
              <w:t>:3 hours</w:t>
            </w:r>
          </w:p>
        </w:tc>
        <w:tc>
          <w:tcPr>
            <w:tcW w:w="3531" w:type="dxa"/>
            <w:vMerge/>
          </w:tcPr>
          <w:p w14:paraId="36AB31FE" w14:textId="77777777" w:rsidR="00DE61F7" w:rsidRPr="002816F6" w:rsidRDefault="00DE61F7" w:rsidP="00DE61F7">
            <w:pPr>
              <w:rPr>
                <w:rFonts w:asciiTheme="majorBidi" w:hAnsiTheme="majorBidi" w:cstheme="majorBidi"/>
                <w:sz w:val="28"/>
                <w:szCs w:val="28"/>
                <w:rtl/>
              </w:rPr>
            </w:pPr>
          </w:p>
        </w:tc>
        <w:tc>
          <w:tcPr>
            <w:tcW w:w="2977" w:type="dxa"/>
            <w:tcBorders>
              <w:right w:val="thickThinLargeGap" w:sz="2" w:space="0" w:color="auto"/>
            </w:tcBorders>
            <w:vAlign w:val="center"/>
          </w:tcPr>
          <w:p w14:paraId="60A9A055" w14:textId="77777777" w:rsidR="00DE61F7" w:rsidRPr="00733264" w:rsidRDefault="00DE61F7" w:rsidP="00DE61F7">
            <w:pPr>
              <w:bidi w:val="0"/>
              <w:rPr>
                <w:rStyle w:val="Hyperlink"/>
                <w:rFonts w:asciiTheme="majorBidi" w:hAnsiTheme="majorBidi" w:cstheme="majorBidi"/>
                <w:b/>
                <w:bCs/>
                <w:color w:val="auto"/>
                <w:sz w:val="24"/>
                <w:szCs w:val="24"/>
                <w:u w:val="none"/>
                <w:rtl/>
              </w:rPr>
            </w:pPr>
            <w:r w:rsidRPr="00733264">
              <w:rPr>
                <w:rFonts w:asciiTheme="majorBidi" w:hAnsiTheme="majorBidi" w:cstheme="majorBidi"/>
                <w:b/>
                <w:bCs/>
                <w:sz w:val="24"/>
                <w:szCs w:val="24"/>
                <w:lang w:bidi="ar-JO"/>
              </w:rPr>
              <w:t>Department</w:t>
            </w:r>
            <w:r w:rsidRPr="00733264">
              <w:rPr>
                <w:rStyle w:val="Hyperlink"/>
                <w:rFonts w:asciiTheme="majorBidi" w:hAnsiTheme="majorBidi" w:cstheme="majorBidi"/>
                <w:b/>
                <w:bCs/>
                <w:color w:val="auto"/>
                <w:sz w:val="24"/>
                <w:szCs w:val="24"/>
                <w:u w:val="none"/>
              </w:rPr>
              <w:t>:</w:t>
            </w:r>
            <w:r w:rsidR="00356B21">
              <w:rPr>
                <w:rStyle w:val="Hyperlink"/>
                <w:rFonts w:asciiTheme="majorBidi" w:hAnsiTheme="majorBidi" w:cstheme="majorBidi"/>
                <w:b/>
                <w:bCs/>
                <w:color w:val="auto"/>
                <w:sz w:val="24"/>
                <w:szCs w:val="24"/>
                <w:u w:val="none"/>
              </w:rPr>
              <w:t xml:space="preserve"> Accounting </w:t>
            </w:r>
          </w:p>
        </w:tc>
      </w:tr>
      <w:tr w:rsidR="00DE61F7" w:rsidRPr="002816F6" w14:paraId="563A534B" w14:textId="77777777" w:rsidTr="00C67C39">
        <w:tc>
          <w:tcPr>
            <w:tcW w:w="3132" w:type="dxa"/>
            <w:tcBorders>
              <w:left w:val="thickThinLargeGap" w:sz="2" w:space="0" w:color="auto"/>
              <w:bottom w:val="thickThinLargeGap" w:sz="2" w:space="0" w:color="auto"/>
            </w:tcBorders>
            <w:vAlign w:val="center"/>
          </w:tcPr>
          <w:p w14:paraId="434AFCE2" w14:textId="4252DA24" w:rsidR="00DE61F7" w:rsidRPr="00357AE0" w:rsidRDefault="009E0252" w:rsidP="00DE61F7">
            <w:pPr>
              <w:bidi w:val="0"/>
              <w:rPr>
                <w:rStyle w:val="Hyperlink"/>
                <w:rFonts w:asciiTheme="majorBidi" w:hAnsiTheme="majorBidi" w:cstheme="majorBidi"/>
                <w:b/>
                <w:bCs/>
                <w:color w:val="auto"/>
                <w:sz w:val="24"/>
                <w:szCs w:val="24"/>
                <w:u w:val="none"/>
                <w:rtl/>
                <w:lang w:bidi="ar-JO"/>
              </w:rPr>
            </w:pPr>
            <w:r w:rsidRPr="00796A51">
              <w:rPr>
                <w:rStyle w:val="Hyperlink"/>
                <w:rFonts w:asciiTheme="majorBidi" w:hAnsiTheme="majorBidi" w:cstheme="majorBidi"/>
                <w:b/>
                <w:bCs/>
                <w:sz w:val="24"/>
                <w:szCs w:val="24"/>
                <w:lang w:bidi="ar-JO"/>
              </w:rPr>
              <w:t>B</w:t>
            </w:r>
            <w:r>
              <w:rPr>
                <w:rStyle w:val="Hyperlink"/>
                <w:rFonts w:asciiTheme="majorBidi" w:hAnsiTheme="majorBidi" w:cstheme="majorBidi"/>
                <w:b/>
                <w:bCs/>
                <w:sz w:val="24"/>
                <w:szCs w:val="24"/>
                <w:lang w:bidi="ar-JO"/>
              </w:rPr>
              <w:t>A</w:t>
            </w:r>
            <w:r w:rsidRPr="00796A51">
              <w:rPr>
                <w:rStyle w:val="Hyperlink"/>
                <w:rFonts w:asciiTheme="majorBidi" w:hAnsiTheme="majorBidi" w:cstheme="majorBidi"/>
                <w:b/>
                <w:bCs/>
                <w:sz w:val="24"/>
                <w:szCs w:val="24"/>
                <w:lang w:bidi="ar-JO"/>
              </w:rPr>
              <w:t>:  Accounting</w:t>
            </w:r>
          </w:p>
        </w:tc>
        <w:tc>
          <w:tcPr>
            <w:tcW w:w="3531" w:type="dxa"/>
            <w:tcBorders>
              <w:bottom w:val="thickThinLargeGap" w:sz="2" w:space="0" w:color="auto"/>
            </w:tcBorders>
            <w:shd w:val="clear" w:color="auto" w:fill="D9D9D9" w:themeFill="background1" w:themeFillShade="D9"/>
            <w:vAlign w:val="center"/>
          </w:tcPr>
          <w:p w14:paraId="2ED43987" w14:textId="77777777" w:rsidR="00DE61F7" w:rsidRPr="00C67C39" w:rsidRDefault="00DE61F7" w:rsidP="00DE61F7">
            <w:pPr>
              <w:jc w:val="center"/>
              <w:rPr>
                <w:rFonts w:asciiTheme="majorBidi" w:hAnsiTheme="majorBidi" w:cstheme="majorBidi"/>
                <w:b/>
                <w:bCs/>
                <w:sz w:val="32"/>
                <w:szCs w:val="32"/>
                <w:rtl/>
              </w:rPr>
            </w:pPr>
            <w:r w:rsidRPr="00C67C39">
              <w:rPr>
                <w:rFonts w:asciiTheme="majorBidi" w:hAnsiTheme="majorBidi" w:cstheme="majorBidi"/>
                <w:b/>
                <w:bCs/>
                <w:sz w:val="28"/>
                <w:szCs w:val="28"/>
                <w:lang w:bidi="ar-JO"/>
              </w:rPr>
              <w:t>Course Syllabus</w:t>
            </w:r>
          </w:p>
        </w:tc>
        <w:tc>
          <w:tcPr>
            <w:tcW w:w="2977" w:type="dxa"/>
            <w:tcBorders>
              <w:bottom w:val="thickThinLargeGap" w:sz="2" w:space="0" w:color="auto"/>
              <w:right w:val="thickThinLargeGap" w:sz="2" w:space="0" w:color="auto"/>
            </w:tcBorders>
            <w:vAlign w:val="center"/>
          </w:tcPr>
          <w:p w14:paraId="1EAFB834" w14:textId="17603146" w:rsidR="00DE61F7" w:rsidRPr="00733264" w:rsidRDefault="00DE61F7" w:rsidP="00E267B2">
            <w:pPr>
              <w:bidi w:val="0"/>
              <w:rPr>
                <w:rStyle w:val="Hyperlink"/>
                <w:rFonts w:asciiTheme="majorBidi" w:hAnsiTheme="majorBidi" w:cstheme="majorBidi"/>
                <w:b/>
                <w:bCs/>
                <w:color w:val="auto"/>
                <w:sz w:val="24"/>
                <w:szCs w:val="24"/>
                <w:u w:val="none"/>
                <w:rtl/>
                <w:lang w:bidi="ar-JO"/>
              </w:rPr>
            </w:pPr>
            <w:r w:rsidRPr="00733264">
              <w:rPr>
                <w:rFonts w:asciiTheme="majorBidi" w:hAnsiTheme="majorBidi" w:cstheme="majorBidi"/>
                <w:b/>
                <w:bCs/>
                <w:sz w:val="24"/>
                <w:szCs w:val="24"/>
                <w:lang w:bidi="ar-JO"/>
              </w:rPr>
              <w:t xml:space="preserve">Academic </w:t>
            </w:r>
            <w:r>
              <w:rPr>
                <w:rFonts w:asciiTheme="majorBidi" w:hAnsiTheme="majorBidi" w:cstheme="majorBidi"/>
                <w:b/>
                <w:bCs/>
                <w:sz w:val="24"/>
                <w:szCs w:val="24"/>
                <w:lang w:bidi="ar-JO"/>
              </w:rPr>
              <w:t>Y</w:t>
            </w:r>
            <w:r w:rsidRPr="00733264">
              <w:rPr>
                <w:rFonts w:asciiTheme="majorBidi" w:hAnsiTheme="majorBidi" w:cstheme="majorBidi"/>
                <w:b/>
                <w:bCs/>
                <w:sz w:val="24"/>
                <w:szCs w:val="24"/>
                <w:lang w:bidi="ar-JO"/>
              </w:rPr>
              <w:t>ear:</w:t>
            </w:r>
            <w:r w:rsidR="00E267B2">
              <w:rPr>
                <w:rFonts w:asciiTheme="majorBidi" w:hAnsiTheme="majorBidi" w:cstheme="majorBidi"/>
                <w:b/>
                <w:bCs/>
                <w:sz w:val="24"/>
                <w:szCs w:val="24"/>
                <w:lang w:bidi="ar-JO"/>
              </w:rPr>
              <w:t>202</w:t>
            </w:r>
            <w:r w:rsidR="000304B1">
              <w:rPr>
                <w:rFonts w:asciiTheme="majorBidi" w:hAnsiTheme="majorBidi" w:cstheme="majorBidi"/>
                <w:b/>
                <w:bCs/>
                <w:sz w:val="24"/>
                <w:szCs w:val="24"/>
                <w:lang w:bidi="ar-JO"/>
              </w:rPr>
              <w:t>5</w:t>
            </w:r>
            <w:r w:rsidR="00356B21">
              <w:rPr>
                <w:rFonts w:asciiTheme="majorBidi" w:hAnsiTheme="majorBidi" w:cstheme="majorBidi"/>
                <w:b/>
                <w:bCs/>
                <w:sz w:val="24"/>
                <w:szCs w:val="24"/>
                <w:lang w:bidi="ar-JO"/>
              </w:rPr>
              <w:t>-</w:t>
            </w:r>
            <w:r w:rsidR="00E267B2">
              <w:rPr>
                <w:rFonts w:asciiTheme="majorBidi" w:hAnsiTheme="majorBidi" w:cstheme="majorBidi"/>
                <w:b/>
                <w:bCs/>
                <w:sz w:val="24"/>
                <w:szCs w:val="24"/>
                <w:lang w:bidi="ar-JO"/>
              </w:rPr>
              <w:t>202</w:t>
            </w:r>
            <w:r w:rsidR="000304B1">
              <w:rPr>
                <w:rFonts w:asciiTheme="majorBidi" w:hAnsiTheme="majorBidi" w:cstheme="majorBidi"/>
                <w:b/>
                <w:bCs/>
                <w:sz w:val="24"/>
                <w:szCs w:val="24"/>
                <w:lang w:bidi="ar-JO"/>
              </w:rPr>
              <w:t>6</w:t>
            </w:r>
          </w:p>
        </w:tc>
      </w:tr>
    </w:tbl>
    <w:p w14:paraId="169A4B20" w14:textId="77777777" w:rsidR="00BD28BF" w:rsidRPr="00E3005C" w:rsidRDefault="00BD28BF" w:rsidP="00DB3B73">
      <w:pPr>
        <w:rPr>
          <w:sz w:val="10"/>
          <w:szCs w:val="10"/>
          <w:rtl/>
          <w:lang w:bidi="ar-JO"/>
        </w:rPr>
      </w:pPr>
    </w:p>
    <w:p w14:paraId="3840CD2A" w14:textId="4C7121A2" w:rsidR="009F5128" w:rsidRDefault="00327045" w:rsidP="00C67C39">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 xml:space="preserve">Course </w:t>
      </w:r>
      <w:r w:rsidR="00C67C39" w:rsidRPr="00C67C39">
        <w:rPr>
          <w:rFonts w:asciiTheme="majorBidi" w:hAnsiTheme="majorBidi" w:cstheme="majorBidi"/>
          <w:b/>
          <w:bCs/>
          <w:sz w:val="28"/>
          <w:szCs w:val="28"/>
        </w:rPr>
        <w:t>I</w:t>
      </w:r>
      <w:r w:rsidRPr="00C67C39">
        <w:rPr>
          <w:rFonts w:asciiTheme="majorBidi" w:hAnsiTheme="majorBidi" w:cstheme="majorBidi"/>
          <w:b/>
          <w:bCs/>
          <w:sz w:val="28"/>
          <w:szCs w:val="28"/>
        </w:rPr>
        <w:t>nformation</w:t>
      </w:r>
    </w:p>
    <w:tbl>
      <w:tblPr>
        <w:tblStyle w:val="TableGrid"/>
        <w:bidiVisual/>
        <w:tblW w:w="0" w:type="auto"/>
        <w:tblInd w:w="-352"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1381"/>
        <w:gridCol w:w="530"/>
        <w:gridCol w:w="960"/>
        <w:gridCol w:w="10"/>
        <w:gridCol w:w="4835"/>
        <w:gridCol w:w="1602"/>
      </w:tblGrid>
      <w:tr w:rsidR="006B2A46" w:rsidRPr="00C67C39" w14:paraId="7ED8AB60" w14:textId="77777777" w:rsidTr="006B2A46">
        <w:tc>
          <w:tcPr>
            <w:tcW w:w="1911" w:type="dxa"/>
            <w:gridSpan w:val="2"/>
            <w:tcBorders>
              <w:top w:val="thinThickSmallGap" w:sz="12" w:space="0" w:color="auto"/>
            </w:tcBorders>
            <w:shd w:val="clear" w:color="auto" w:fill="D9D9D9" w:themeFill="background1" w:themeFillShade="D9"/>
            <w:vAlign w:val="center"/>
          </w:tcPr>
          <w:p w14:paraId="4311431A" w14:textId="77777777" w:rsidR="006B2A46" w:rsidRPr="00194281" w:rsidRDefault="006B2A46" w:rsidP="00CC3B09">
            <w:pPr>
              <w:jc w:val="center"/>
              <w:rPr>
                <w:rFonts w:asciiTheme="majorBidi" w:hAnsiTheme="majorBidi" w:cs="Times New Roman"/>
                <w:b/>
                <w:bCs/>
                <w:sz w:val="24"/>
                <w:szCs w:val="24"/>
                <w:rtl/>
                <w:lang w:bidi="ar-JO"/>
              </w:rPr>
            </w:pPr>
            <w:bookmarkStart w:id="1" w:name="_Hlk59275911"/>
            <w:r w:rsidRPr="00194281">
              <w:rPr>
                <w:rFonts w:asciiTheme="majorBidi" w:hAnsiTheme="majorBidi" w:cs="Times New Roman"/>
                <w:b/>
                <w:bCs/>
                <w:sz w:val="24"/>
                <w:szCs w:val="24"/>
                <w:lang w:bidi="ar-JO"/>
              </w:rPr>
              <w:t xml:space="preserve">Prerequisite </w:t>
            </w:r>
          </w:p>
        </w:tc>
        <w:tc>
          <w:tcPr>
            <w:tcW w:w="5805" w:type="dxa"/>
            <w:gridSpan w:val="3"/>
            <w:tcBorders>
              <w:top w:val="thinThickSmallGap" w:sz="12" w:space="0" w:color="auto"/>
            </w:tcBorders>
            <w:shd w:val="clear" w:color="auto" w:fill="D9D9D9" w:themeFill="background1" w:themeFillShade="D9"/>
            <w:vAlign w:val="center"/>
          </w:tcPr>
          <w:p w14:paraId="084814CA" w14:textId="77777777" w:rsidR="006B2A46" w:rsidRPr="00194281" w:rsidRDefault="006B2A46" w:rsidP="00CC3B09">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Course Title</w:t>
            </w:r>
          </w:p>
        </w:tc>
        <w:tc>
          <w:tcPr>
            <w:tcW w:w="1602" w:type="dxa"/>
            <w:tcBorders>
              <w:top w:val="thinThickSmallGap" w:sz="12" w:space="0" w:color="auto"/>
            </w:tcBorders>
            <w:shd w:val="clear" w:color="auto" w:fill="D9D9D9" w:themeFill="background1" w:themeFillShade="D9"/>
            <w:vAlign w:val="center"/>
          </w:tcPr>
          <w:p w14:paraId="505242C7" w14:textId="77777777" w:rsidR="006B2A46" w:rsidRPr="00194281" w:rsidRDefault="006B2A46" w:rsidP="00CC3B09">
            <w:pPr>
              <w:jc w:val="center"/>
              <w:rPr>
                <w:rFonts w:asciiTheme="majorBidi" w:hAnsiTheme="majorBidi" w:cs="Times New Roman"/>
                <w:b/>
                <w:bCs/>
                <w:color w:val="FF0000"/>
                <w:sz w:val="24"/>
                <w:szCs w:val="24"/>
                <w:rtl/>
                <w:lang w:bidi="ar-JO"/>
              </w:rPr>
            </w:pPr>
            <w:r w:rsidRPr="00194281">
              <w:rPr>
                <w:rFonts w:asciiTheme="majorBidi" w:hAnsiTheme="majorBidi" w:cs="Times New Roman"/>
                <w:b/>
                <w:bCs/>
                <w:sz w:val="24"/>
                <w:szCs w:val="24"/>
                <w:lang w:bidi="ar-JO"/>
              </w:rPr>
              <w:t>Course No.</w:t>
            </w:r>
            <w:r w:rsidRPr="00194281">
              <w:rPr>
                <w:rFonts w:asciiTheme="majorBidi" w:hAnsiTheme="majorBidi" w:cs="Times New Roman"/>
                <w:b/>
                <w:bCs/>
                <w:sz w:val="24"/>
                <w:szCs w:val="24"/>
                <w:rtl/>
                <w:lang w:bidi="ar-JO"/>
              </w:rPr>
              <w:t xml:space="preserve">   </w:t>
            </w:r>
          </w:p>
        </w:tc>
      </w:tr>
      <w:bookmarkEnd w:id="1"/>
      <w:tr w:rsidR="006B2A46" w:rsidRPr="00C67C39" w14:paraId="3F010602" w14:textId="77777777" w:rsidTr="006B2A46">
        <w:tc>
          <w:tcPr>
            <w:tcW w:w="1911" w:type="dxa"/>
            <w:gridSpan w:val="2"/>
            <w:vAlign w:val="center"/>
          </w:tcPr>
          <w:p w14:paraId="59336EF8" w14:textId="37FD17CA" w:rsidR="006B2A46" w:rsidRPr="00C67C39" w:rsidRDefault="006B2A46" w:rsidP="006B2A46">
            <w:pPr>
              <w:jc w:val="center"/>
              <w:rPr>
                <w:rFonts w:asciiTheme="majorBidi" w:hAnsiTheme="majorBidi" w:cs="Times New Roman"/>
                <w:b/>
                <w:bCs/>
                <w:sz w:val="24"/>
                <w:szCs w:val="24"/>
                <w:rtl/>
                <w:lang w:bidi="ar-JO"/>
              </w:rPr>
            </w:pPr>
            <w:r w:rsidRPr="005C6000">
              <w:rPr>
                <w:rFonts w:ascii="Times New Roman" w:eastAsia="Calibri" w:hAnsi="Times New Roman" w:cs="Times New Roman"/>
                <w:b/>
                <w:bCs/>
                <w:sz w:val="24"/>
                <w:szCs w:val="24"/>
                <w:lang w:bidi="ar-JO"/>
              </w:rPr>
              <w:t>0311232</w:t>
            </w:r>
          </w:p>
        </w:tc>
        <w:tc>
          <w:tcPr>
            <w:tcW w:w="5805" w:type="dxa"/>
            <w:gridSpan w:val="3"/>
            <w:vAlign w:val="center"/>
          </w:tcPr>
          <w:p w14:paraId="7F16F874" w14:textId="63BAB3AF" w:rsidR="006B2A46" w:rsidRPr="00C67C39" w:rsidRDefault="006B2A46" w:rsidP="006B2A46">
            <w:pPr>
              <w:jc w:val="center"/>
              <w:rPr>
                <w:rFonts w:asciiTheme="majorBidi" w:hAnsiTheme="majorBidi" w:cs="Times New Roman"/>
                <w:b/>
                <w:bCs/>
                <w:sz w:val="24"/>
                <w:szCs w:val="24"/>
                <w:rtl/>
                <w:lang w:bidi="ar-JO"/>
              </w:rPr>
            </w:pPr>
            <w:r w:rsidRPr="005C6000">
              <w:rPr>
                <w:rFonts w:ascii="Times New Roman" w:eastAsia="Calibri" w:hAnsi="Times New Roman" w:cs="Times New Roman"/>
                <w:b/>
                <w:bCs/>
                <w:sz w:val="24"/>
                <w:szCs w:val="24"/>
                <w:lang w:bidi="ar-JO"/>
              </w:rPr>
              <w:t>Internal auditing</w:t>
            </w:r>
          </w:p>
        </w:tc>
        <w:tc>
          <w:tcPr>
            <w:tcW w:w="1602" w:type="dxa"/>
            <w:vAlign w:val="center"/>
          </w:tcPr>
          <w:p w14:paraId="2F468249" w14:textId="0C8C3611" w:rsidR="006B2A46" w:rsidRPr="00C67C39" w:rsidRDefault="006B2A46" w:rsidP="006B2A46">
            <w:pPr>
              <w:jc w:val="center"/>
              <w:rPr>
                <w:rFonts w:asciiTheme="majorBidi" w:hAnsiTheme="majorBidi" w:cs="Times New Roman"/>
                <w:b/>
                <w:bCs/>
                <w:sz w:val="24"/>
                <w:szCs w:val="24"/>
                <w:rtl/>
                <w:lang w:bidi="ar-JO"/>
              </w:rPr>
            </w:pPr>
            <w:r w:rsidRPr="005C6000">
              <w:rPr>
                <w:rFonts w:ascii="Times New Roman" w:eastAsia="Calibri" w:hAnsi="Times New Roman" w:cs="Times New Roman"/>
                <w:b/>
                <w:bCs/>
                <w:sz w:val="24"/>
                <w:szCs w:val="24"/>
                <w:lang w:bidi="ar-JO"/>
              </w:rPr>
              <w:t>0311489</w:t>
            </w:r>
          </w:p>
        </w:tc>
      </w:tr>
      <w:tr w:rsidR="006B2A46" w:rsidRPr="00C67C39" w14:paraId="643C63EC" w14:textId="77777777" w:rsidTr="006B2A46">
        <w:tc>
          <w:tcPr>
            <w:tcW w:w="1381" w:type="dxa"/>
            <w:shd w:val="clear" w:color="auto" w:fill="D9D9D9" w:themeFill="background1" w:themeFillShade="D9"/>
            <w:vAlign w:val="center"/>
          </w:tcPr>
          <w:p w14:paraId="25504C40" w14:textId="77777777" w:rsidR="006B2A46" w:rsidRPr="00194281" w:rsidRDefault="006B2A46" w:rsidP="006B2A46">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Room No.</w:t>
            </w:r>
          </w:p>
        </w:tc>
        <w:tc>
          <w:tcPr>
            <w:tcW w:w="1500" w:type="dxa"/>
            <w:gridSpan w:val="3"/>
            <w:shd w:val="clear" w:color="auto" w:fill="D9D9D9" w:themeFill="background1" w:themeFillShade="D9"/>
            <w:vAlign w:val="center"/>
          </w:tcPr>
          <w:p w14:paraId="1489FEB5" w14:textId="77777777" w:rsidR="006B2A46" w:rsidRPr="00194281" w:rsidRDefault="006B2A46" w:rsidP="006B2A46">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Class Time</w:t>
            </w:r>
          </w:p>
        </w:tc>
        <w:tc>
          <w:tcPr>
            <w:tcW w:w="6437" w:type="dxa"/>
            <w:gridSpan w:val="2"/>
            <w:shd w:val="clear" w:color="auto" w:fill="D9D9D9" w:themeFill="background1" w:themeFillShade="D9"/>
            <w:vAlign w:val="center"/>
          </w:tcPr>
          <w:p w14:paraId="0CFD15DC" w14:textId="77777777" w:rsidR="006B2A46" w:rsidRPr="00194281" w:rsidRDefault="006B2A46" w:rsidP="006B2A46">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Course Type</w:t>
            </w:r>
          </w:p>
        </w:tc>
      </w:tr>
      <w:tr w:rsidR="006B2A46" w:rsidRPr="00C67C39" w14:paraId="005211F4" w14:textId="77777777" w:rsidTr="006B2A46">
        <w:tc>
          <w:tcPr>
            <w:tcW w:w="1381" w:type="dxa"/>
          </w:tcPr>
          <w:p w14:paraId="7BD24E1D" w14:textId="49208124" w:rsidR="006B2A46" w:rsidRPr="00194281" w:rsidRDefault="006B2A46" w:rsidP="006B2A46">
            <w:pPr>
              <w:rPr>
                <w:rFonts w:asciiTheme="majorBidi" w:hAnsiTheme="majorBidi" w:cs="Times New Roman"/>
                <w:b/>
                <w:bCs/>
                <w:noProof/>
                <w:color w:val="FF0000"/>
                <w:sz w:val="24"/>
                <w:szCs w:val="24"/>
                <w:rtl/>
                <w:lang w:bidi="ar-JO"/>
              </w:rPr>
            </w:pPr>
            <w:r w:rsidRPr="005D1274">
              <w:rPr>
                <w:rFonts w:ascii="Calibri" w:eastAsia="Calibri" w:hAnsi="Calibri" w:cs="Arial"/>
                <w:b/>
                <w:bCs/>
                <w:noProof/>
              </w:rPr>
              <w:t>313</w:t>
            </w:r>
            <w:r>
              <w:rPr>
                <w:noProof/>
              </w:rPr>
              <mc:AlternateContent>
                <mc:Choice Requires="wps">
                  <w:drawing>
                    <wp:anchor distT="0" distB="0" distL="114300" distR="114300" simplePos="0" relativeHeight="251753472" behindDoc="0" locked="0" layoutInCell="1" allowOverlap="1" wp14:anchorId="118F5735" wp14:editId="46A5DE5C">
                      <wp:simplePos x="0" y="0"/>
                      <wp:positionH relativeFrom="column">
                        <wp:posOffset>3598545</wp:posOffset>
                      </wp:positionH>
                      <wp:positionV relativeFrom="paragraph">
                        <wp:posOffset>15240</wp:posOffset>
                      </wp:positionV>
                      <wp:extent cx="114300" cy="120650"/>
                      <wp:effectExtent l="0" t="0" r="1905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4BBFEA" id="Rectangle 12" o:spid="_x0000_s1026" style="position:absolute;left:0;text-align:left;margin-left:283.35pt;margin-top:1.2pt;width:9pt;height: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kYhQIAAF4FAAAOAAAAZHJzL2Uyb0RvYy54bWysVFFP3DAMfp+0/xDlfbS9HWyr6KETiGnS&#10;CRAw8WzS5FotjbMkd73br5+T9goDtIdpfYjq2P5sf7ZzerbrNNtK51s0FS+Ocs6kEVi3Zl3x7/eX&#10;Hz5z5gOYGjQaWfG99Pxs8f7daW9LOcMGdS0dIxDjy95WvAnBllnmRSM78EdopSGlQtdBINGts9pB&#10;T+idzmZ5fpL16GrrUEjv6fZiUPJFwldKinCtlJeB6YpTbiGdLp2P8cwWp1CuHdimFWMa8A9ZdNAa&#10;CjpBXUAAtnHtK6iuFQ49qnAksMtQqVbIVANVU+QvqrlrwMpUC5Hj7UST/3+w4mp741hbU+9mnBno&#10;qEe3xBqYtZaM7oig3vqS7O7sjYslertC8cOTIvtDEwU/2uyU66ItFch2ie39xLbcBSbosijmH3Pq&#10;iSBVMctPjlM3MigPztb58FVix+JPxR2llTiG7cqHGB7Kg0mMZfCy1fqQ1pBJyinstYwG2txKRbVS&#10;7FkCSlMmz7VjW6D5ACGkCcWgaqCWw/VxTl/kgeJNHklKgBFZUeAJewSIE/wae4AZ7aOrTEM6Oed/&#10;S2xwnjxSZDRhcu5ag+4tAE1VjZEH+7F3fqAmsvSI9Z4mweGwIt6Ky5ZoX4EPN+BoJ6hTtOfhmg6l&#10;sa84jn+cNeh+vXUf7WlUSctZTztWcf9zA05ypr8ZGuIvxXwelzIJ8+NPMxLcc83jc43ZdOdIbSro&#10;RbEi/Ub7oA+3ymH3QM/BMkYlFRhBsSsugjsI52HYfXpQhFwukxktooWwMndWRPDIahyr+90DODvO&#10;XqChvcLDPkL5YgQH2+hpcLkJqNo0n0+8jnzTEqfBGR+c+Eo8l5PV07O4+A0AAP//AwBQSwMEFAAG&#10;AAgAAAAhAPM3GurdAAAACAEAAA8AAABkcnMvZG93bnJldi54bWxMj0FPg0AQhe8m/ofNmHgxdqEB&#10;SpClUROPRq1NTG8DTFlSdpewW4r/3vGkxy/v5c035XYxg5hp8r2zCuJVBIJs49redgr2ny/3OQgf&#10;0LY4OEsKvsnDtrq+KrFo3cV+0LwLneAR6wtUoEMYCyl9o8mgX7mRLGdHNxkMjFMn2wkvPG4GuY6i&#10;TBrsLV/QONKzpua0OxsFr/HpbvMeY03z29dRP+3T/BAdlLq9WR4fQARawl8ZfvVZHSp2qt3Ztl4M&#10;CtIs23BVwToBwXmaJ8w1c5yArEr5/4HqBwAA//8DAFBLAQItABQABgAIAAAAIQC2gziS/gAAAOEB&#10;AAATAAAAAAAAAAAAAAAAAAAAAABbQ29udGVudF9UeXBlc10ueG1sUEsBAi0AFAAGAAgAAAAhADj9&#10;If/WAAAAlAEAAAsAAAAAAAAAAAAAAAAALwEAAF9yZWxzLy5yZWxzUEsBAi0AFAAGAAgAAAAhAD8j&#10;yRiFAgAAXgUAAA4AAAAAAAAAAAAAAAAALgIAAGRycy9lMm9Eb2MueG1sUEsBAi0AFAAGAAgAAAAh&#10;APM3GurdAAAACAEAAA8AAAAAAAAAAAAAAAAA3wQAAGRycy9kb3ducmV2LnhtbFBLBQYAAAAABAAE&#10;APMAAADpBQAAAAA=&#10;" filled="f" strokecolor="#1f3763 [1604]" strokeweight="1pt">
                      <v:path arrowok="t"/>
                    </v:rect>
                  </w:pict>
                </mc:Fallback>
              </mc:AlternateContent>
            </w:r>
            <w:r w:rsidR="000304B1">
              <w:rPr>
                <w:rFonts w:ascii="Calibri" w:eastAsia="Calibri" w:hAnsi="Calibri" w:cs="Arial"/>
                <w:b/>
                <w:bCs/>
                <w:noProof/>
              </w:rPr>
              <w:t>21</w:t>
            </w:r>
          </w:p>
        </w:tc>
        <w:tc>
          <w:tcPr>
            <w:tcW w:w="1500" w:type="dxa"/>
            <w:gridSpan w:val="3"/>
          </w:tcPr>
          <w:p w14:paraId="15ED39EF" w14:textId="12A7C704" w:rsidR="006B2A46" w:rsidRPr="005D1274" w:rsidRDefault="000304B1" w:rsidP="006B2A46">
            <w:pPr>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12:40-13:30</w:t>
            </w:r>
          </w:p>
          <w:p w14:paraId="4E0BB8A1" w14:textId="0E0B3376" w:rsidR="006B2A46" w:rsidRPr="000304B1" w:rsidRDefault="000304B1" w:rsidP="000304B1">
            <w:pPr>
              <w:bidi w:val="0"/>
              <w:jc w:val="center"/>
              <w:rPr>
                <w:rFonts w:asciiTheme="majorBidi" w:hAnsiTheme="majorBidi" w:cstheme="majorBidi"/>
                <w:rtl/>
                <w:lang w:bidi="ar-JO"/>
              </w:rPr>
            </w:pPr>
            <w:r>
              <w:rPr>
                <w:rFonts w:asciiTheme="majorBidi" w:hAnsiTheme="majorBidi" w:cstheme="majorBidi"/>
                <w:lang w:bidi="ar-JO"/>
              </w:rPr>
              <w:t>Sunday &amp; Tuesday</w:t>
            </w:r>
          </w:p>
        </w:tc>
        <w:tc>
          <w:tcPr>
            <w:tcW w:w="6437" w:type="dxa"/>
            <w:gridSpan w:val="2"/>
          </w:tcPr>
          <w:p w14:paraId="32B6C956" w14:textId="77777777" w:rsidR="006B2A46" w:rsidRPr="00194281" w:rsidRDefault="006B2A46" w:rsidP="006B2A46">
            <w:pPr>
              <w:bidi w:val="0"/>
              <w:rPr>
                <w:rFonts w:asciiTheme="majorBidi" w:hAnsiTheme="majorBidi" w:cs="Times New Roman"/>
                <w:noProof/>
                <w:sz w:val="24"/>
                <w:szCs w:val="24"/>
              </w:rPr>
            </w:pPr>
            <w:r w:rsidRPr="00FC22A7">
              <w:rPr>
                <w:rFonts w:asciiTheme="majorBidi" w:hAnsiTheme="majorBidi" w:cs="Times New Roman"/>
                <w:noProof/>
                <w:sz w:val="24"/>
                <w:szCs w:val="24"/>
              </w:rPr>
              <w:drawing>
                <wp:inline distT="0" distB="0" distL="0" distR="0" wp14:anchorId="12C0FF62" wp14:editId="111210DF">
                  <wp:extent cx="123825" cy="13335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94281">
              <w:rPr>
                <w:rFonts w:asciiTheme="majorBidi" w:hAnsiTheme="majorBidi" w:cs="Times New Roman"/>
                <w:noProof/>
                <w:sz w:val="24"/>
                <w:szCs w:val="24"/>
              </w:rPr>
              <w:t xml:space="preserve"> Univ</w:t>
            </w:r>
            <w:r>
              <w:rPr>
                <w:rFonts w:asciiTheme="majorBidi" w:hAnsiTheme="majorBidi" w:cs="Times New Roman"/>
                <w:noProof/>
                <w:sz w:val="24"/>
                <w:szCs w:val="24"/>
              </w:rPr>
              <w:t>e</w:t>
            </w:r>
            <w:r w:rsidRPr="00194281">
              <w:rPr>
                <w:rFonts w:asciiTheme="majorBidi" w:hAnsiTheme="majorBidi" w:cs="Times New Roman"/>
                <w:noProof/>
                <w:sz w:val="24"/>
                <w:szCs w:val="24"/>
              </w:rPr>
              <w:t xml:space="preserve">rsity Requirement          </w:t>
            </w:r>
            <w:r>
              <w:rPr>
                <w:rFonts w:asciiTheme="majorBidi" w:hAnsiTheme="majorBidi" w:cs="Times New Roman"/>
                <w:noProof/>
                <w:sz w:val="24"/>
                <w:szCs w:val="24"/>
              </w:rPr>
              <w:t xml:space="preserve">   </w:t>
            </w:r>
            <w:r w:rsidRPr="00194281">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7D1DEC50" wp14:editId="7FFFA6D4">
                  <wp:extent cx="123825" cy="13335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w:t>
            </w:r>
            <w:r w:rsidRPr="00194281">
              <w:rPr>
                <w:rFonts w:asciiTheme="majorBidi" w:hAnsiTheme="majorBidi" w:cs="Times New Roman"/>
                <w:noProof/>
                <w:sz w:val="24"/>
                <w:szCs w:val="24"/>
              </w:rPr>
              <w:t>F</w:t>
            </w:r>
            <w:r>
              <w:rPr>
                <w:rFonts w:asciiTheme="majorBidi" w:hAnsiTheme="majorBidi" w:cs="Times New Roman"/>
                <w:noProof/>
                <w:sz w:val="24"/>
                <w:szCs w:val="24"/>
              </w:rPr>
              <w:t>a</w:t>
            </w:r>
            <w:r w:rsidRPr="00194281">
              <w:rPr>
                <w:rFonts w:asciiTheme="majorBidi" w:hAnsiTheme="majorBidi" w:cs="Times New Roman"/>
                <w:noProof/>
                <w:sz w:val="24"/>
                <w:szCs w:val="24"/>
              </w:rPr>
              <w:t>c</w:t>
            </w:r>
            <w:r>
              <w:rPr>
                <w:rFonts w:asciiTheme="majorBidi" w:hAnsiTheme="majorBidi" w:cs="Times New Roman"/>
                <w:noProof/>
                <w:sz w:val="24"/>
                <w:szCs w:val="24"/>
              </w:rPr>
              <w:t>u</w:t>
            </w:r>
            <w:r w:rsidRPr="00194281">
              <w:rPr>
                <w:rFonts w:asciiTheme="majorBidi" w:hAnsiTheme="majorBidi" w:cs="Times New Roman"/>
                <w:noProof/>
                <w:sz w:val="24"/>
                <w:szCs w:val="24"/>
              </w:rPr>
              <w:t xml:space="preserve">lty Requirement </w:t>
            </w:r>
          </w:p>
          <w:p w14:paraId="2956C1B5" w14:textId="77777777" w:rsidR="006B2A46" w:rsidRPr="001B406F" w:rsidRDefault="006B2A46" w:rsidP="006B2A46">
            <w:pPr>
              <w:bidi w:val="0"/>
              <w:rPr>
                <w:rFonts w:asciiTheme="majorBidi" w:hAnsiTheme="majorBidi" w:cs="Times New Roman"/>
                <w:noProof/>
                <w:sz w:val="24"/>
                <w:szCs w:val="24"/>
                <w:rtl/>
              </w:rPr>
            </w:pPr>
            <w:r>
              <w:rPr>
                <w:noProof/>
              </w:rPr>
              <w:sym w:font="Wingdings" w:char="F0FE"/>
            </w:r>
            <w:r w:rsidRPr="001B406F">
              <w:rPr>
                <w:rFonts w:asciiTheme="majorBidi" w:hAnsiTheme="majorBidi" w:cs="Times New Roman"/>
                <w:noProof/>
                <w:sz w:val="24"/>
                <w:szCs w:val="24"/>
              </w:rPr>
              <w:t xml:space="preserve"> Major  Requirement           </w:t>
            </w:r>
            <w:r w:rsidRPr="00114AD5">
              <w:rPr>
                <w:noProof/>
              </w:rPr>
              <w:drawing>
                <wp:inline distT="0" distB="0" distL="0" distR="0" wp14:anchorId="0DB01744" wp14:editId="3779561C">
                  <wp:extent cx="123825" cy="133350"/>
                  <wp:effectExtent l="0" t="0" r="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B406F">
              <w:rPr>
                <w:rFonts w:asciiTheme="majorBidi" w:hAnsiTheme="majorBidi" w:cs="Times New Roman"/>
                <w:sz w:val="24"/>
                <w:szCs w:val="24"/>
                <w:shd w:val="clear" w:color="auto" w:fill="FFFFFF"/>
              </w:rPr>
              <w:t xml:space="preserve"> Elective</w:t>
            </w:r>
            <w:r w:rsidRPr="001B406F">
              <w:rPr>
                <w:rFonts w:asciiTheme="majorBidi" w:hAnsiTheme="majorBidi" w:cs="Times New Roman"/>
                <w:noProof/>
                <w:sz w:val="24"/>
                <w:szCs w:val="24"/>
              </w:rPr>
              <w:t xml:space="preserve">            </w:t>
            </w:r>
            <w:r>
              <w:rPr>
                <w:noProof/>
              </w:rPr>
              <w:sym w:font="Wingdings" w:char="F0FE"/>
            </w:r>
            <w:r w:rsidRPr="001B406F">
              <w:rPr>
                <w:rFonts w:asciiTheme="majorBidi" w:hAnsiTheme="majorBidi" w:cs="Times New Roman"/>
                <w:sz w:val="24"/>
                <w:szCs w:val="24"/>
                <w:shd w:val="clear" w:color="auto" w:fill="FFFFFF"/>
              </w:rPr>
              <w:t xml:space="preserve"> Compulsory</w:t>
            </w:r>
          </w:p>
        </w:tc>
      </w:tr>
      <w:tr w:rsidR="006B2A46" w:rsidRPr="00C67C39" w14:paraId="6C3B0E62" w14:textId="77777777" w:rsidTr="006B2A46">
        <w:tc>
          <w:tcPr>
            <w:tcW w:w="2871" w:type="dxa"/>
            <w:gridSpan w:val="3"/>
            <w:shd w:val="clear" w:color="auto" w:fill="D9D9D9" w:themeFill="background1" w:themeFillShade="D9"/>
          </w:tcPr>
          <w:p w14:paraId="67875EE8" w14:textId="77777777" w:rsidR="006B2A46" w:rsidRPr="00A21EE0" w:rsidRDefault="006B2A46" w:rsidP="006B2A46">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6447" w:type="dxa"/>
            <w:gridSpan w:val="3"/>
            <w:shd w:val="clear" w:color="auto" w:fill="D9D9D9" w:themeFill="background1" w:themeFillShade="D9"/>
          </w:tcPr>
          <w:p w14:paraId="4F50DCFF" w14:textId="77777777" w:rsidR="006B2A46" w:rsidRPr="00A21EE0" w:rsidRDefault="006B2A46" w:rsidP="006B2A46">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6B2A46" w:rsidRPr="00C67C39" w14:paraId="6D633A50" w14:textId="77777777" w:rsidTr="006B2A46">
        <w:tc>
          <w:tcPr>
            <w:tcW w:w="2881" w:type="dxa"/>
            <w:gridSpan w:val="4"/>
            <w:tcBorders>
              <w:bottom w:val="thickThinSmallGap" w:sz="12" w:space="0" w:color="auto"/>
            </w:tcBorders>
          </w:tcPr>
          <w:p w14:paraId="30A3A716" w14:textId="3242035B" w:rsidR="006B2A46" w:rsidRPr="006B2A46" w:rsidRDefault="006B2A46" w:rsidP="006B2A46">
            <w:pPr>
              <w:jc w:val="center"/>
              <w:rPr>
                <w:rFonts w:ascii="Calibri" w:eastAsia="Calibri" w:hAnsi="Calibri" w:cs="Arial"/>
                <w:b/>
                <w:bCs/>
                <w:noProof/>
                <w:rtl/>
              </w:rPr>
            </w:pPr>
            <w:r w:rsidRPr="006B2A46">
              <w:rPr>
                <w:rFonts w:ascii="Calibri" w:eastAsia="Calibri" w:hAnsi="Calibri" w:cs="Arial" w:hint="cs"/>
                <w:b/>
                <w:bCs/>
                <w:noProof/>
                <w:rtl/>
              </w:rPr>
              <w:t>88</w:t>
            </w:r>
          </w:p>
        </w:tc>
        <w:tc>
          <w:tcPr>
            <w:tcW w:w="6437" w:type="dxa"/>
            <w:gridSpan w:val="2"/>
            <w:tcBorders>
              <w:bottom w:val="thickThinSmallGap" w:sz="12" w:space="0" w:color="auto"/>
            </w:tcBorders>
          </w:tcPr>
          <w:p w14:paraId="114DB69C" w14:textId="77777777" w:rsidR="006B2A46" w:rsidRPr="006E5BFA" w:rsidRDefault="006B2A46" w:rsidP="006B2A46">
            <w:pPr>
              <w:pStyle w:val="ListParagraph"/>
              <w:numPr>
                <w:ilvl w:val="0"/>
                <w:numId w:val="41"/>
              </w:numPr>
              <w:bidi w:val="0"/>
              <w:ind w:left="1154"/>
              <w:rPr>
                <w:rFonts w:asciiTheme="majorBidi" w:hAnsiTheme="majorBidi" w:cs="Times New Roman"/>
                <w:noProof/>
                <w:sz w:val="24"/>
                <w:szCs w:val="24"/>
              </w:rPr>
            </w:pPr>
            <w:r w:rsidRPr="006E5BFA">
              <w:rPr>
                <w:rFonts w:asciiTheme="majorBidi" w:hAnsiTheme="majorBidi" w:cs="Times New Roman"/>
                <w:noProof/>
                <w:sz w:val="24"/>
                <w:szCs w:val="24"/>
              </w:rPr>
              <w:t>6</w:t>
            </w:r>
            <w:r w:rsidRPr="006E5BFA">
              <w:rPr>
                <w:rFonts w:asciiTheme="majorBidi" w:hAnsiTheme="majorBidi" w:cs="Times New Roman"/>
                <w:noProof/>
                <w:sz w:val="24"/>
                <w:szCs w:val="24"/>
                <w:vertAlign w:val="superscript"/>
              </w:rPr>
              <w:t>th</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Pr>
                <w:rFonts w:asciiTheme="majorBidi" w:hAnsiTheme="majorBidi" w:cs="Times New Roman"/>
                <w:noProof/>
                <w:sz w:val="24"/>
                <w:szCs w:val="24"/>
              </w:rPr>
              <w:sym w:font="Wingdings" w:char="F0FE"/>
            </w:r>
            <w:r>
              <w:rPr>
                <w:rFonts w:asciiTheme="majorBidi" w:hAnsiTheme="majorBidi" w:cs="Times New Roman"/>
                <w:noProof/>
                <w:sz w:val="24"/>
                <w:szCs w:val="24"/>
              </w:rPr>
              <w:t xml:space="preserve"> 7</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44E931CF" wp14:editId="4128B089">
                  <wp:extent cx="123825" cy="133350"/>
                  <wp:effectExtent l="0" t="0" r="0" b="0"/>
                  <wp:docPr id="10"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8</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vertAlign w:val="superscript"/>
              </w:rPr>
              <w:t xml:space="preserve">                        </w:t>
            </w:r>
            <w:r w:rsidRPr="00FC22A7">
              <w:rPr>
                <w:rFonts w:asciiTheme="majorBidi" w:hAnsiTheme="majorBidi" w:cs="Times New Roman"/>
                <w:noProof/>
                <w:sz w:val="24"/>
                <w:szCs w:val="24"/>
              </w:rPr>
              <w:drawing>
                <wp:inline distT="0" distB="0" distL="0" distR="0" wp14:anchorId="5109458B" wp14:editId="6BBDD42A">
                  <wp:extent cx="123825" cy="133350"/>
                  <wp:effectExtent l="0" t="0" r="0" b="0"/>
                  <wp:docPr id="7"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9</w:t>
            </w:r>
            <w:r w:rsidRPr="00C75236">
              <w:rPr>
                <w:rFonts w:asciiTheme="majorBidi" w:hAnsiTheme="majorBidi" w:cs="Times New Roman"/>
                <w:noProof/>
                <w:sz w:val="24"/>
                <w:szCs w:val="24"/>
                <w:vertAlign w:val="superscript"/>
              </w:rPr>
              <w:t>th</w:t>
            </w:r>
          </w:p>
        </w:tc>
      </w:tr>
    </w:tbl>
    <w:p w14:paraId="48F5B83D" w14:textId="77777777" w:rsidR="005C6000" w:rsidRDefault="005C6000" w:rsidP="00C67C39">
      <w:pPr>
        <w:spacing w:after="0" w:line="360" w:lineRule="auto"/>
        <w:jc w:val="center"/>
        <w:rPr>
          <w:rFonts w:asciiTheme="majorBidi" w:hAnsiTheme="majorBidi" w:cstheme="majorBidi"/>
          <w:b/>
          <w:bCs/>
          <w:sz w:val="28"/>
          <w:szCs w:val="28"/>
          <w:rtl/>
        </w:rPr>
      </w:pPr>
    </w:p>
    <w:p w14:paraId="47E94B56" w14:textId="77777777" w:rsidR="00C14394" w:rsidRPr="00C67C39" w:rsidRDefault="006E287A" w:rsidP="00553005">
      <w:pPr>
        <w:jc w:val="center"/>
        <w:rPr>
          <w:rFonts w:asciiTheme="majorBidi" w:hAnsiTheme="majorBidi" w:cstheme="majorBidi"/>
          <w:b/>
          <w:bCs/>
          <w:sz w:val="28"/>
          <w:szCs w:val="28"/>
          <w:rtl/>
          <w:lang w:bidi="ar-JO"/>
        </w:rPr>
      </w:pPr>
      <w:r w:rsidRPr="00C67C39">
        <w:rPr>
          <w:rFonts w:asciiTheme="majorBidi" w:hAnsiTheme="majorBidi" w:cstheme="majorBidi"/>
          <w:b/>
          <w:bCs/>
          <w:sz w:val="28"/>
          <w:szCs w:val="28"/>
        </w:rPr>
        <w:t xml:space="preserve">Instructure 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094"/>
        <w:gridCol w:w="1453"/>
        <w:gridCol w:w="1454"/>
        <w:gridCol w:w="1332"/>
        <w:gridCol w:w="2293"/>
      </w:tblGrid>
      <w:tr w:rsidR="006470EF" w:rsidRPr="00C67C39" w14:paraId="1AC7C1F1" w14:textId="77777777" w:rsidTr="00225B20">
        <w:tc>
          <w:tcPr>
            <w:tcW w:w="3094" w:type="dxa"/>
            <w:shd w:val="clear" w:color="auto" w:fill="D9D9D9" w:themeFill="background1" w:themeFillShade="D9"/>
            <w:vAlign w:val="center"/>
          </w:tcPr>
          <w:p w14:paraId="5BFBF2CA" w14:textId="77777777" w:rsidR="006470EF" w:rsidRPr="00194281" w:rsidRDefault="004A623B"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1453" w:type="dxa"/>
            <w:shd w:val="clear" w:color="auto" w:fill="D9D9D9" w:themeFill="background1" w:themeFillShade="D9"/>
            <w:vAlign w:val="center"/>
          </w:tcPr>
          <w:p w14:paraId="6B9E1356" w14:textId="77777777"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H</w:t>
            </w:r>
            <w:r w:rsidRPr="00194281">
              <w:rPr>
                <w:rFonts w:asciiTheme="majorBidi" w:hAnsiTheme="majorBidi" w:cstheme="majorBidi"/>
                <w:b/>
                <w:bCs/>
                <w:sz w:val="24"/>
                <w:szCs w:val="24"/>
                <w:lang w:bidi="ar-JO"/>
              </w:rPr>
              <w:t>ours</w:t>
            </w:r>
          </w:p>
        </w:tc>
        <w:tc>
          <w:tcPr>
            <w:tcW w:w="1454" w:type="dxa"/>
            <w:shd w:val="clear" w:color="auto" w:fill="D9D9D9" w:themeFill="background1" w:themeFillShade="D9"/>
            <w:vAlign w:val="center"/>
          </w:tcPr>
          <w:p w14:paraId="2A58AFEC" w14:textId="77777777" w:rsidR="006470EF" w:rsidRPr="00194281" w:rsidRDefault="004A623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Phone </w:t>
            </w:r>
            <w:r w:rsidR="00194281" w:rsidRPr="00194281">
              <w:rPr>
                <w:rFonts w:asciiTheme="majorBidi" w:hAnsiTheme="majorBidi" w:cstheme="majorBidi"/>
                <w:b/>
                <w:bCs/>
                <w:sz w:val="24"/>
                <w:szCs w:val="24"/>
                <w:lang w:bidi="ar-JO"/>
              </w:rPr>
              <w:t>No.</w:t>
            </w:r>
          </w:p>
        </w:tc>
        <w:tc>
          <w:tcPr>
            <w:tcW w:w="1332" w:type="dxa"/>
            <w:shd w:val="clear" w:color="auto" w:fill="D9D9D9" w:themeFill="background1" w:themeFillShade="D9"/>
            <w:vAlign w:val="center"/>
          </w:tcPr>
          <w:p w14:paraId="2761B6F2" w14:textId="77777777" w:rsidR="006470EF" w:rsidRPr="00194281" w:rsidRDefault="00CC5AD0"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Office </w:t>
            </w:r>
            <w:r w:rsidR="00194281" w:rsidRPr="00194281">
              <w:rPr>
                <w:rFonts w:asciiTheme="majorBidi" w:hAnsiTheme="majorBidi" w:cstheme="majorBidi"/>
                <w:b/>
                <w:bCs/>
                <w:sz w:val="24"/>
                <w:szCs w:val="24"/>
                <w:lang w:bidi="ar-JO"/>
              </w:rPr>
              <w:t>No.</w:t>
            </w:r>
          </w:p>
        </w:tc>
        <w:tc>
          <w:tcPr>
            <w:tcW w:w="2293" w:type="dxa"/>
            <w:shd w:val="clear" w:color="auto" w:fill="D9D9D9" w:themeFill="background1" w:themeFillShade="D9"/>
            <w:vAlign w:val="center"/>
          </w:tcPr>
          <w:p w14:paraId="6AB41CF5" w14:textId="77777777" w:rsidR="006470EF" w:rsidRPr="00194281" w:rsidRDefault="00CC5AD0" w:rsidP="00DB3B7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480B39" w:rsidRPr="00C67C39" w14:paraId="56F725F1" w14:textId="77777777" w:rsidTr="000304B1">
        <w:trPr>
          <w:trHeight w:val="1542"/>
        </w:trPr>
        <w:tc>
          <w:tcPr>
            <w:tcW w:w="3094" w:type="dxa"/>
            <w:vAlign w:val="center"/>
          </w:tcPr>
          <w:p w14:paraId="7C67F358" w14:textId="77777777" w:rsidR="00480B39" w:rsidRPr="005B2453" w:rsidRDefault="0082650F" w:rsidP="00DD3FBA">
            <w:pPr>
              <w:jc w:val="center"/>
              <w:rPr>
                <w:rFonts w:eastAsia="Calibri"/>
                <w:sz w:val="24"/>
                <w:szCs w:val="24"/>
                <w:rtl/>
              </w:rPr>
            </w:pPr>
            <w:hyperlink r:id="rId10" w:history="1">
              <w:r w:rsidR="00480B39" w:rsidRPr="00EB64D7">
                <w:rPr>
                  <w:rStyle w:val="Hyperlink"/>
                  <w:rFonts w:eastAsia="Calibri"/>
                  <w:lang w:val="en-CA"/>
                </w:rPr>
                <w:t>rairout</w:t>
              </w:r>
              <w:r w:rsidR="00480B39" w:rsidRPr="00EB64D7">
                <w:rPr>
                  <w:rStyle w:val="Hyperlink"/>
                  <w:rFonts w:eastAsia="Calibri"/>
                  <w:sz w:val="24"/>
                  <w:szCs w:val="24"/>
                </w:rPr>
                <w:t>@philadelphia.edu.jo</w:t>
              </w:r>
            </w:hyperlink>
          </w:p>
        </w:tc>
        <w:tc>
          <w:tcPr>
            <w:tcW w:w="1453" w:type="dxa"/>
            <w:vAlign w:val="center"/>
          </w:tcPr>
          <w:p w14:paraId="3AEF6B09" w14:textId="100F8CE5" w:rsidR="00480B39" w:rsidRDefault="00480B39" w:rsidP="00DD3FBA">
            <w:pPr>
              <w:bidi w:val="0"/>
              <w:jc w:val="center"/>
              <w:rPr>
                <w:rFonts w:asciiTheme="majorBidi" w:hAnsiTheme="majorBidi" w:cstheme="majorBidi"/>
                <w:lang w:bidi="ar-JO"/>
              </w:rPr>
            </w:pPr>
            <w:r>
              <w:rPr>
                <w:rFonts w:asciiTheme="majorBidi" w:hAnsiTheme="majorBidi" w:cstheme="majorBidi"/>
                <w:lang w:bidi="ar-JO"/>
              </w:rPr>
              <w:t>Saturday</w:t>
            </w:r>
            <w:r w:rsidR="000304B1">
              <w:rPr>
                <w:rFonts w:asciiTheme="majorBidi" w:hAnsiTheme="majorBidi" w:cstheme="majorBidi"/>
                <w:lang w:bidi="ar-JO"/>
              </w:rPr>
              <w:t xml:space="preserve"> </w:t>
            </w:r>
            <w:r w:rsidR="000304B1">
              <w:rPr>
                <w:lang w:bidi="ar-JO"/>
              </w:rPr>
              <w:t>&amp; Monday</w:t>
            </w:r>
          </w:p>
          <w:p w14:paraId="0DE9F9AF" w14:textId="7AC08A7E" w:rsidR="00480B39" w:rsidRDefault="000304B1" w:rsidP="00DD3FBA">
            <w:pPr>
              <w:bidi w:val="0"/>
              <w:jc w:val="center"/>
              <w:rPr>
                <w:rFonts w:asciiTheme="majorBidi" w:hAnsiTheme="majorBidi" w:cstheme="majorBidi"/>
                <w:lang w:bidi="ar-JO"/>
              </w:rPr>
            </w:pPr>
            <w:r>
              <w:rPr>
                <w:rFonts w:asciiTheme="majorBidi" w:hAnsiTheme="majorBidi" w:cstheme="majorBidi"/>
                <w:lang w:bidi="ar-JO"/>
              </w:rPr>
              <w:t>9:30-11:15</w:t>
            </w:r>
          </w:p>
          <w:p w14:paraId="641C7801" w14:textId="7E0AFC46" w:rsidR="00480B39" w:rsidRDefault="00480B39" w:rsidP="00DD3FBA">
            <w:pPr>
              <w:bidi w:val="0"/>
              <w:jc w:val="center"/>
              <w:rPr>
                <w:rFonts w:asciiTheme="majorBidi" w:hAnsiTheme="majorBidi" w:cstheme="majorBidi"/>
                <w:lang w:bidi="ar-JO"/>
              </w:rPr>
            </w:pPr>
            <w:r>
              <w:rPr>
                <w:rFonts w:asciiTheme="majorBidi" w:hAnsiTheme="majorBidi" w:cstheme="majorBidi"/>
                <w:lang w:bidi="ar-JO"/>
              </w:rPr>
              <w:t>Sunday</w:t>
            </w:r>
            <w:r w:rsidR="000304B1">
              <w:rPr>
                <w:rFonts w:asciiTheme="majorBidi" w:hAnsiTheme="majorBidi" w:cstheme="majorBidi"/>
                <w:lang w:bidi="ar-JO"/>
              </w:rPr>
              <w:t xml:space="preserve"> &amp; Tuesday</w:t>
            </w:r>
          </w:p>
          <w:p w14:paraId="2A641944" w14:textId="5FFE9D9C" w:rsidR="00480B39" w:rsidRDefault="000304B1" w:rsidP="00DD3FBA">
            <w:pPr>
              <w:bidi w:val="0"/>
              <w:jc w:val="center"/>
              <w:rPr>
                <w:rFonts w:asciiTheme="majorBidi" w:hAnsiTheme="majorBidi" w:cstheme="majorBidi"/>
                <w:lang w:bidi="ar-JO"/>
              </w:rPr>
            </w:pPr>
            <w:r>
              <w:rPr>
                <w:rFonts w:asciiTheme="majorBidi" w:hAnsiTheme="majorBidi" w:cstheme="majorBidi"/>
                <w:lang w:bidi="ar-JO"/>
              </w:rPr>
              <w:t>11:00-12:40</w:t>
            </w:r>
          </w:p>
        </w:tc>
        <w:tc>
          <w:tcPr>
            <w:tcW w:w="1454" w:type="dxa"/>
            <w:vAlign w:val="center"/>
          </w:tcPr>
          <w:p w14:paraId="5D2A156D" w14:textId="77777777" w:rsidR="00480B39" w:rsidRPr="00C67C39" w:rsidRDefault="00480B39" w:rsidP="00DD3FB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2314</w:t>
            </w:r>
          </w:p>
        </w:tc>
        <w:tc>
          <w:tcPr>
            <w:tcW w:w="1332" w:type="dxa"/>
            <w:vAlign w:val="center"/>
          </w:tcPr>
          <w:p w14:paraId="3284DAA1" w14:textId="77777777" w:rsidR="00480B39" w:rsidRPr="00C67C39" w:rsidRDefault="00480B39" w:rsidP="00DD3FBA">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31307</w:t>
            </w:r>
          </w:p>
        </w:tc>
        <w:tc>
          <w:tcPr>
            <w:tcW w:w="2293" w:type="dxa"/>
            <w:vAlign w:val="center"/>
          </w:tcPr>
          <w:p w14:paraId="2DC418C6" w14:textId="77777777" w:rsidR="00480B39" w:rsidRPr="00C67C39" w:rsidRDefault="00480B39" w:rsidP="00DD3FBA">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Dr. Rana Airout</w:t>
            </w:r>
          </w:p>
        </w:tc>
      </w:tr>
    </w:tbl>
    <w:p w14:paraId="6277695D" w14:textId="77777777" w:rsidR="00DB3B73" w:rsidRPr="00E3005C" w:rsidRDefault="00DB3B73" w:rsidP="00DB3B73">
      <w:pPr>
        <w:spacing w:after="0"/>
        <w:jc w:val="center"/>
        <w:rPr>
          <w:rFonts w:asciiTheme="majorBidi" w:hAnsiTheme="majorBidi" w:cstheme="majorBidi"/>
          <w:b/>
          <w:bCs/>
          <w:sz w:val="20"/>
          <w:szCs w:val="20"/>
          <w:rtl/>
        </w:rPr>
      </w:pPr>
    </w:p>
    <w:p w14:paraId="1A11F452" w14:textId="77777777" w:rsidR="005D57FB" w:rsidRPr="00C67C39" w:rsidRDefault="004A623B" w:rsidP="005D57FB">
      <w:pPr>
        <w:spacing w:after="0" w:line="360" w:lineRule="auto"/>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C67C39" w14:paraId="715C7830" w14:textId="77777777" w:rsidTr="6700E927">
        <w:trPr>
          <w:jc w:val="center"/>
        </w:trPr>
        <w:tc>
          <w:tcPr>
            <w:tcW w:w="6147" w:type="dxa"/>
            <w:gridSpan w:val="4"/>
          </w:tcPr>
          <w:p w14:paraId="3DD6B7F8" w14:textId="77777777" w:rsidR="00755D1C" w:rsidRPr="00C67C39" w:rsidRDefault="00856B3B" w:rsidP="00810F39">
            <w:pPr>
              <w:bidi w:val="0"/>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29482188"/>
                <w14:checkbox>
                  <w14:checked w14:val="1"/>
                  <w14:checkedState w14:val="2612" w14:font="MS Gothic"/>
                  <w14:uncheckedState w14:val="2610" w14:font="MS Gothic"/>
                </w14:checkbox>
              </w:sdtPr>
              <w:sdtEndPr/>
              <w:sdtContent>
                <w:r w:rsidR="002D4EFB">
                  <w:rPr>
                    <w:rFonts w:ascii="MS Gothic" w:eastAsia="MS Gothic" w:hAnsi="MS Gothic" w:cstheme="majorBidi" w:hint="eastAsia"/>
                    <w:b/>
                    <w:bCs/>
                    <w:sz w:val="24"/>
                    <w:szCs w:val="24"/>
                    <w:lang w:bidi="ar-JO"/>
                  </w:rPr>
                  <w:t>☒</w:t>
                </w:r>
              </w:sdtContent>
            </w:sdt>
            <w:r w:rsidRPr="00C67C39">
              <w:rPr>
                <w:rFonts w:asciiTheme="majorBidi" w:hAnsiTheme="majorBidi" w:cstheme="majorBidi"/>
                <w:b/>
                <w:bCs/>
                <w:sz w:val="24"/>
                <w:szCs w:val="24"/>
                <w:lang w:bidi="ar-JO"/>
              </w:rPr>
              <w:t xml:space="preserve"> Blended           </w:t>
            </w:r>
            <w:r w:rsidR="00810F39" w:rsidRPr="00C67C39">
              <w:rPr>
                <w:rFonts w:asciiTheme="majorBidi" w:hAnsiTheme="majorBidi" w:cstheme="majorBidi"/>
                <w:b/>
                <w:bCs/>
                <w:noProof/>
                <w:color w:val="FF0000"/>
                <w:sz w:val="24"/>
                <w:szCs w:val="24"/>
                <w:rtl/>
              </w:rPr>
              <mc:AlternateContent>
                <mc:Choice Requires="wps">
                  <w:drawing>
                    <wp:inline distT="0" distB="0" distL="0" distR="0" wp14:anchorId="0529E2BB" wp14:editId="32EBC3D3">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5C9983"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iOeg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m5rNjzpyw&#10;dEd3xJpwa6MY6Yig3ocF+d37WxylQNtU7U6jTX+qg+0yqfuJVLWLTJKyqubHJVEvyVTNytOTTHrx&#10;HOwxxG8KLEubmiNlz1SK7XWIlJBcDy4pl4OrzpikT+caTpJ3cW9UcjDuTmkqiXLPMlBuJnVhkG0F&#10;tYGQUrlYDaZWNGpQn5T0pXIp3xSRpQyYkDUlnrBHgNSob7EHmNE/harci1Nw+beDDcFTRM4MLk7B&#10;tnOA7wEYqmrMPPgfSBqoSSw9QbOnC0cYJiF4edUR7dcixFuB1Pp0UzTO8Qct2kBfcxh3nLWAv9/T&#10;J3/qSLJy1tMo1Tz82ghUnJnvjnr1azWfp9nLwvzk84wEfGl5emlxG3sBdE0VPRxe5m3yj+ag1Qj2&#10;kaZ+lbKSSThJuWsuIx6EiziMOL0bUq1W2Y3mzYt47e69TOCJ1dRWD7tHgX7svUhNewOHsROLVy04&#10;+KZIB6tNBN3l/nzmdeSbZjU3zviupMfgpZy9nl+/5R8AAAD//wMAUEsDBBQABgAIAAAAIQB9S5Kf&#10;2gAAAAMBAAAPAAAAZHJzL2Rvd25yZXYueG1sTI9BS8NAEIXvgv9hGcGb3VSw1DSbkgqCKAiNRfQ2&#10;zU6T0OxszG7b+O+detHLDI83vPlethxdp440hNazgekkAUVcedtybWDz9ngzBxUissXOMxn4pgDL&#10;/PIiw9T6E6/pWMZaSQiHFA00Mfap1qFqyGGY+J5YvJ0fHEaRQ63tgCcJd52+TZKZdtiyfGiwp4eG&#10;qn15cAbe13c7Wq1mG/36WXwV0/JpfHn+MOb6aiwWoCKN8e8YzviCDrkwbf2BbVCdASkSf+fZm4va&#10;yr5PQOeZ/s+e/wAAAP//AwBQSwECLQAUAAYACAAAACEAtoM4kv4AAADhAQAAEwAAAAAAAAAAAAAA&#10;AAAAAAAAW0NvbnRlbnRfVHlwZXNdLnhtbFBLAQItABQABgAIAAAAIQA4/SH/1gAAAJQBAAALAAAA&#10;AAAAAAAAAAAAAC8BAABfcmVscy8ucmVsc1BLAQItABQABgAIAAAAIQDBOSiOegIAAEUFAAAOAAAA&#10;AAAAAAAAAAAAAC4CAABkcnMvZTJvRG9jLnhtbFBLAQItABQABgAIAAAAIQB9S5Kf2gAAAAMBAAAP&#10;AAAAAAAAAAAAAAAAANQEAABkcnMvZG93bnJldi54bWxQSwUGAAAAAAQABADzAAAA2wUAAAAA&#10;" filled="f" strokecolor="#1f3763 [1604]" strokeweight="1pt">
                      <w10:anchorlock/>
                    </v:rect>
                  </w:pict>
                </mc:Fallback>
              </mc:AlternateContent>
            </w:r>
            <w:r w:rsidR="00810F39">
              <w:rPr>
                <w:rFonts w:asciiTheme="majorBidi" w:hAnsiTheme="majorBidi" w:cstheme="majorBidi"/>
                <w:b/>
                <w:bCs/>
                <w:sz w:val="24"/>
                <w:szCs w:val="24"/>
                <w:lang w:bidi="ar-JO"/>
              </w:rPr>
              <w:t xml:space="preserve"> </w:t>
            </w:r>
            <w:r w:rsidRPr="00C67C39">
              <w:rPr>
                <w:rFonts w:asciiTheme="majorBidi" w:hAnsiTheme="majorBidi" w:cstheme="majorBidi"/>
                <w:b/>
                <w:bCs/>
                <w:sz w:val="24"/>
                <w:szCs w:val="24"/>
                <w:lang w:bidi="ar-JO"/>
              </w:rPr>
              <w:t xml:space="preserve">    Online           </w:t>
            </w:r>
            <w:r w:rsidR="00810F39" w:rsidRPr="00C67C39">
              <w:rPr>
                <w:rFonts w:asciiTheme="majorBidi" w:hAnsiTheme="majorBidi" w:cstheme="majorBidi"/>
                <w:b/>
                <w:bCs/>
                <w:noProof/>
                <w:color w:val="FF0000"/>
                <w:sz w:val="24"/>
                <w:szCs w:val="24"/>
                <w:rtl/>
              </w:rPr>
              <mc:AlternateContent>
                <mc:Choice Requires="wps">
                  <w:drawing>
                    <wp:inline distT="0" distB="0" distL="0" distR="0" wp14:anchorId="19C44FB8" wp14:editId="1B33060F">
                      <wp:extent cx="1143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1A2CB7D"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ueQIAAEMFAAAOAAAAZHJzL2Uyb0RvYy54bWysVFFP2zAQfp+0/2D5fSQphW0VKapATJMQ&#10;Q8DEs3HsJpLt885u0+7X7+ykAQHaw7Q+uD7f3Xe+L9/57HxnDdsqDB24mldHJWfKSWg6t675z4er&#10;T184C1G4RhhwquZ7Ffj58uOHs94v1AxaMI1CRiAuLHpf8zZGvyiKIFtlRTgCrxw5NaAVkUxcFw2K&#10;ntCtKWZleVr0gI1HkCoEOr0cnHyZ8bVWMv7QOqjITM3pbjGvmNentBbLM7FYo/BtJ8driH+4hRWd&#10;o6IT1KWIgm2wewNlO4kQQMcjCbYArTupcg/UTVW+6ua+FV7lXoic4Ceawv+DlTfbW2RdU/Njzpyw&#10;9InuiDTh1kax40RP78OCou79LY5WoG3qdafRpn/qgu0ypfuJUrWLTNJhVc2PSyJekqualacnmfLi&#10;OdljiN8UWJY2NUcqnokU2+sQqSCFHkJSLQdXnTHpPN1ruEnexb1RKcC4O6WpIao9y0BZSurCINsK&#10;EoGQUrlYDa5WNGo4Pinpl9qlelNGtjJgQtZUeMIeAZJM32IPMGN8SlVZiVNy+beLDclTRq4MLk7J&#10;tnOA7wEY6mqsPMQfSBqoSSw9QbOnz40wzEHw8qoj2q9FiLcCSfj0pWiY4w9atIG+5jDuOGsBf793&#10;nuJJj+TlrKdBqnn4tRGoODPfHSn1azWfp8nLxvzk84wMfOl5eulxG3sB9Jkqeja8zNsUH83hVCPY&#10;R5r5VapKLuEk1a65jHgwLuIw4PRqSLVa5TCaNi/itbv3MoEnVpOsHnaPAv2ovUiivYHD0InFKwkO&#10;sSnTwWoTQXdZn8+8jnzTpGbhjK9Kegpe2jnq+e1b/gEAAP//AwBQSwMEFAAGAAgAAAAhAH1Lkp/a&#10;AAAAAwEAAA8AAABkcnMvZG93bnJldi54bWxMj0FLw0AQhe+C/2EZwZvdVLDUNJuSCoIoCI1F9DbN&#10;TpPQ7GzMbtv475160csMjze8+V62HF2njjSE1rOB6SQBRVx523JtYPP2eDMHFSKyxc4zGfimAMv8&#10;8iLD1PoTr+lYxlpJCIcUDTQx9qnWoWrIYZj4nli8nR8cRpFDre2AJwl3nb5Nkpl22LJ8aLCnh4aq&#10;fXlwBt7XdztarWYb/fpZfBXT8ml8ef4w5vpqLBagIo3x7xjO+IIOuTBt/YFtUJ0BKRJ/59mbi9rK&#10;vk9A55n+z57/AAAA//8DAFBLAQItABQABgAIAAAAIQC2gziS/gAAAOEBAAATAAAAAAAAAAAAAAAA&#10;AAAAAABbQ29udGVudF9UeXBlc10ueG1sUEsBAi0AFAAGAAgAAAAhADj9If/WAAAAlAEAAAsAAAAA&#10;AAAAAAAAAAAALwEAAF9yZWxzLy5yZWxzUEsBAi0AFAAGAAgAAAAhAAYhKi55AgAAQwUAAA4AAAAA&#10;AAAAAAAAAAAALgIAAGRycy9lMm9Eb2MueG1sUEsBAi0AFAAGAAgAAAAhAH1Lkp/aAAAAAwEAAA8A&#10;AAAAAAAAAAAAAAAA0wQAAGRycy9kb3ducmV2LnhtbFBLBQYAAAAABAAEAPMAAADaBQAAAAA=&#10;" filled="f" strokecolor="#1f3763 [1604]" strokeweight="1pt">
                      <w10:anchorlock/>
                    </v:rect>
                  </w:pict>
                </mc:Fallback>
              </mc:AlternateContent>
            </w:r>
            <w:r w:rsidRPr="00C67C39">
              <w:rPr>
                <w:rFonts w:asciiTheme="majorBidi" w:hAnsiTheme="majorBidi" w:cstheme="majorBidi"/>
                <w:b/>
                <w:bCs/>
                <w:sz w:val="24"/>
                <w:szCs w:val="24"/>
                <w:lang w:bidi="ar-JO"/>
              </w:rPr>
              <w:t xml:space="preserve">        Physical </w:t>
            </w:r>
          </w:p>
        </w:tc>
      </w:tr>
      <w:tr w:rsidR="00A656AA" w:rsidRPr="00C67C39" w14:paraId="3BBA6F5E" w14:textId="77777777" w:rsidTr="6700E927">
        <w:trPr>
          <w:jc w:val="center"/>
        </w:trPr>
        <w:tc>
          <w:tcPr>
            <w:tcW w:w="6147" w:type="dxa"/>
            <w:gridSpan w:val="4"/>
            <w:tcBorders>
              <w:bottom w:val="single" w:sz="4" w:space="0" w:color="auto"/>
            </w:tcBorders>
            <w:shd w:val="clear" w:color="auto" w:fill="D9D9D9" w:themeFill="background1" w:themeFillShade="D9"/>
          </w:tcPr>
          <w:p w14:paraId="037BB424" w14:textId="77777777" w:rsidR="00A656AA" w:rsidRPr="00C67C39" w:rsidRDefault="00354540" w:rsidP="00A656AA">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Learning Model</w:t>
            </w:r>
          </w:p>
        </w:tc>
      </w:tr>
      <w:tr w:rsidR="0088493E" w:rsidRPr="00C67C39" w14:paraId="7AF5F6D2" w14:textId="77777777" w:rsidTr="6700E927">
        <w:trPr>
          <w:jc w:val="center"/>
        </w:trPr>
        <w:tc>
          <w:tcPr>
            <w:tcW w:w="1503" w:type="dxa"/>
            <w:tcBorders>
              <w:bottom w:val="single" w:sz="4" w:space="0" w:color="auto"/>
            </w:tcBorders>
            <w:vAlign w:val="center"/>
          </w:tcPr>
          <w:p w14:paraId="7A4F3C04" w14:textId="77777777" w:rsidR="0088493E" w:rsidRPr="00C67C39" w:rsidRDefault="0088493E" w:rsidP="00A656AA">
            <w:pPr>
              <w:jc w:val="center"/>
              <w:rPr>
                <w:rFonts w:asciiTheme="majorBidi" w:hAnsiTheme="majorBidi" w:cstheme="majorBidi"/>
                <w:b/>
                <w:bCs/>
                <w:noProof/>
                <w:sz w:val="24"/>
                <w:szCs w:val="24"/>
                <w:rtl/>
              </w:rPr>
            </w:pPr>
            <w:r w:rsidRPr="00C67C39">
              <w:rPr>
                <w:rFonts w:asciiTheme="majorBidi" w:hAnsiTheme="majorBidi" w:cstheme="majorBidi"/>
                <w:b/>
                <w:bCs/>
                <w:sz w:val="24"/>
                <w:szCs w:val="24"/>
                <w:lang w:bidi="ar-JO"/>
              </w:rPr>
              <w:t>Physical</w:t>
            </w:r>
          </w:p>
        </w:tc>
        <w:tc>
          <w:tcPr>
            <w:tcW w:w="1630" w:type="dxa"/>
          </w:tcPr>
          <w:p w14:paraId="4CBE619C" w14:textId="77777777"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C67C39">
              <w:rPr>
                <w:rFonts w:asciiTheme="majorBidi" w:hAnsiTheme="majorBidi" w:cstheme="majorBidi"/>
                <w:b/>
                <w:bCs/>
                <w:noProof/>
                <w:sz w:val="24"/>
                <w:szCs w:val="24"/>
              </w:rPr>
              <w:t>synchronous</w:t>
            </w:r>
          </w:p>
        </w:tc>
        <w:tc>
          <w:tcPr>
            <w:tcW w:w="1510" w:type="dxa"/>
          </w:tcPr>
          <w:p w14:paraId="3EB376C3" w14:textId="77777777" w:rsidR="0088493E" w:rsidRPr="00C67C39" w:rsidRDefault="00194281" w:rsidP="00A656AA">
            <w:pPr>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C67C39">
              <w:rPr>
                <w:rFonts w:asciiTheme="majorBidi" w:hAnsiTheme="majorBidi" w:cstheme="majorBidi"/>
                <w:b/>
                <w:bCs/>
                <w:noProof/>
                <w:sz w:val="24"/>
                <w:szCs w:val="24"/>
              </w:rPr>
              <w:t>ynchronous</w:t>
            </w:r>
          </w:p>
        </w:tc>
        <w:tc>
          <w:tcPr>
            <w:tcW w:w="1504" w:type="dxa"/>
            <w:vMerge w:val="restart"/>
            <w:vAlign w:val="center"/>
          </w:tcPr>
          <w:p w14:paraId="05DFEF8F" w14:textId="77777777" w:rsidR="0088493E" w:rsidRPr="00C67C39" w:rsidRDefault="0088493E" w:rsidP="00194281">
            <w:pPr>
              <w:jc w:val="center"/>
              <w:rPr>
                <w:rFonts w:asciiTheme="majorBidi" w:hAnsiTheme="majorBidi" w:cstheme="majorBidi"/>
                <w:b/>
                <w:bCs/>
                <w:noProof/>
                <w:sz w:val="24"/>
                <w:szCs w:val="24"/>
                <w:rtl/>
              </w:rPr>
            </w:pPr>
            <w:r w:rsidRPr="00C67C39">
              <w:rPr>
                <w:rFonts w:asciiTheme="majorBidi" w:hAnsiTheme="majorBidi" w:cstheme="majorBidi"/>
                <w:b/>
                <w:bCs/>
                <w:noProof/>
                <w:sz w:val="24"/>
                <w:szCs w:val="24"/>
              </w:rPr>
              <w:t>P</w:t>
            </w:r>
            <w:r w:rsidR="00194281">
              <w:rPr>
                <w:rFonts w:asciiTheme="majorBidi" w:hAnsiTheme="majorBidi" w:cstheme="majorBidi"/>
                <w:b/>
                <w:bCs/>
                <w:noProof/>
                <w:sz w:val="24"/>
                <w:szCs w:val="24"/>
              </w:rPr>
              <w:t>er</w:t>
            </w:r>
            <w:r w:rsidRPr="00C67C39">
              <w:rPr>
                <w:rFonts w:asciiTheme="majorBidi" w:hAnsiTheme="majorBidi" w:cstheme="majorBidi"/>
                <w:b/>
                <w:bCs/>
                <w:noProof/>
                <w:sz w:val="24"/>
                <w:szCs w:val="24"/>
              </w:rPr>
              <w:t>centage</w:t>
            </w:r>
          </w:p>
        </w:tc>
      </w:tr>
      <w:tr w:rsidR="0088493E" w:rsidRPr="00C67C39" w14:paraId="35064754" w14:textId="77777777" w:rsidTr="6700E927">
        <w:trPr>
          <w:jc w:val="center"/>
        </w:trPr>
        <w:tc>
          <w:tcPr>
            <w:tcW w:w="1503" w:type="dxa"/>
            <w:tcBorders>
              <w:top w:val="single" w:sz="4" w:space="0" w:color="auto"/>
            </w:tcBorders>
          </w:tcPr>
          <w:p w14:paraId="490AC721" w14:textId="77777777" w:rsidR="0088493E" w:rsidRPr="00C67C39" w:rsidRDefault="59FD6851" w:rsidP="6700E927">
            <w:pPr>
              <w:jc w:val="center"/>
              <w:rPr>
                <w:rFonts w:asciiTheme="majorBidi" w:hAnsiTheme="majorBidi" w:cstheme="majorBidi"/>
                <w:b/>
                <w:bCs/>
                <w:noProof/>
                <w:sz w:val="24"/>
                <w:szCs w:val="24"/>
                <w:rtl/>
              </w:rPr>
            </w:pPr>
            <w:r w:rsidRPr="6700E927">
              <w:rPr>
                <w:rFonts w:asciiTheme="majorBidi" w:hAnsiTheme="majorBidi" w:cstheme="majorBidi"/>
                <w:b/>
                <w:bCs/>
                <w:noProof/>
                <w:sz w:val="24"/>
                <w:szCs w:val="24"/>
              </w:rPr>
              <w:t>70</w:t>
            </w:r>
            <w:r w:rsidR="0017615D" w:rsidRPr="6700E927">
              <w:rPr>
                <w:rFonts w:asciiTheme="majorBidi" w:hAnsiTheme="majorBidi" w:cstheme="majorBidi"/>
                <w:b/>
                <w:bCs/>
                <w:noProof/>
                <w:sz w:val="24"/>
                <w:szCs w:val="24"/>
              </w:rPr>
              <w:t>%</w:t>
            </w:r>
          </w:p>
        </w:tc>
        <w:tc>
          <w:tcPr>
            <w:tcW w:w="1630" w:type="dxa"/>
          </w:tcPr>
          <w:p w14:paraId="3D862C1B" w14:textId="77777777" w:rsidR="0088493E" w:rsidRPr="00C67C39" w:rsidRDefault="0088493E" w:rsidP="00A656AA">
            <w:pPr>
              <w:jc w:val="center"/>
              <w:rPr>
                <w:rFonts w:asciiTheme="majorBidi" w:hAnsiTheme="majorBidi" w:cstheme="majorBidi"/>
                <w:b/>
                <w:bCs/>
                <w:noProof/>
                <w:sz w:val="24"/>
                <w:szCs w:val="24"/>
                <w:rtl/>
              </w:rPr>
            </w:pPr>
          </w:p>
        </w:tc>
        <w:tc>
          <w:tcPr>
            <w:tcW w:w="1510" w:type="dxa"/>
          </w:tcPr>
          <w:p w14:paraId="5F56EFF5" w14:textId="77777777" w:rsidR="0088493E" w:rsidRPr="00C67C39" w:rsidRDefault="0EE28A7A" w:rsidP="6700E927">
            <w:pPr>
              <w:jc w:val="center"/>
              <w:rPr>
                <w:rFonts w:asciiTheme="majorBidi" w:hAnsiTheme="majorBidi" w:cstheme="majorBidi"/>
                <w:b/>
                <w:bCs/>
                <w:noProof/>
                <w:sz w:val="24"/>
                <w:szCs w:val="24"/>
                <w:rtl/>
              </w:rPr>
            </w:pPr>
            <w:r w:rsidRPr="6700E927">
              <w:rPr>
                <w:rFonts w:asciiTheme="majorBidi" w:hAnsiTheme="majorBidi" w:cstheme="majorBidi"/>
                <w:b/>
                <w:bCs/>
                <w:noProof/>
                <w:sz w:val="24"/>
                <w:szCs w:val="24"/>
              </w:rPr>
              <w:t>30%</w:t>
            </w:r>
          </w:p>
        </w:tc>
        <w:tc>
          <w:tcPr>
            <w:tcW w:w="1504" w:type="dxa"/>
            <w:vMerge/>
          </w:tcPr>
          <w:p w14:paraId="25407647" w14:textId="77777777" w:rsidR="0088493E" w:rsidRPr="00C67C39" w:rsidRDefault="0088493E" w:rsidP="00A656AA">
            <w:pPr>
              <w:jc w:val="center"/>
              <w:rPr>
                <w:rFonts w:asciiTheme="majorBidi" w:hAnsiTheme="majorBidi" w:cstheme="majorBidi"/>
                <w:b/>
                <w:bCs/>
                <w:noProof/>
                <w:sz w:val="24"/>
                <w:szCs w:val="24"/>
                <w:rtl/>
              </w:rPr>
            </w:pPr>
          </w:p>
        </w:tc>
      </w:tr>
    </w:tbl>
    <w:p w14:paraId="4CEB2A92" w14:textId="77777777" w:rsidR="005D57FB" w:rsidRPr="00E3005C" w:rsidRDefault="005D57FB" w:rsidP="004429B2">
      <w:pPr>
        <w:spacing w:after="0" w:line="360" w:lineRule="auto"/>
        <w:jc w:val="center"/>
        <w:rPr>
          <w:rFonts w:asciiTheme="majorBidi" w:hAnsiTheme="majorBidi" w:cstheme="majorBidi"/>
          <w:b/>
          <w:bCs/>
          <w:sz w:val="14"/>
          <w:szCs w:val="14"/>
          <w:rtl/>
        </w:rPr>
      </w:pPr>
    </w:p>
    <w:p w14:paraId="74CD00B2" w14:textId="77777777" w:rsidR="0019584A" w:rsidRPr="00C67C39" w:rsidRDefault="00A70BBA" w:rsidP="004429B2">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A70BBA" w:rsidRPr="00C67C39" w14:paraId="6A5F4F08" w14:textId="77777777" w:rsidTr="0044343F">
        <w:trPr>
          <w:trHeight w:val="1705"/>
        </w:trPr>
        <w:tc>
          <w:tcPr>
            <w:tcW w:w="9465" w:type="dxa"/>
          </w:tcPr>
          <w:p w14:paraId="77A0AED0" w14:textId="77777777" w:rsidR="00A70BBA" w:rsidRPr="009D0CCC" w:rsidRDefault="00DB579F" w:rsidP="00DB579F">
            <w:pPr>
              <w:bidi w:val="0"/>
              <w:jc w:val="both"/>
              <w:rPr>
                <w:rFonts w:asciiTheme="majorBidi" w:hAnsiTheme="majorBidi" w:cstheme="majorBidi"/>
                <w:sz w:val="28"/>
                <w:szCs w:val="28"/>
                <w:rtl/>
                <w:lang w:bidi="ar-JO"/>
              </w:rPr>
            </w:pPr>
            <w:r w:rsidRPr="00DB579F">
              <w:rPr>
                <w:rFonts w:asciiTheme="majorBidi" w:hAnsiTheme="majorBidi" w:cstheme="majorBidi"/>
                <w:sz w:val="28"/>
                <w:szCs w:val="28"/>
                <w:lang w:val="en" w:bidi="ar-JO"/>
              </w:rPr>
              <w:t>This course introduces the internal audit profession and the internal audit process</w:t>
            </w:r>
            <w:r w:rsidR="0044343F">
              <w:rPr>
                <w:rFonts w:asciiTheme="majorBidi" w:hAnsiTheme="majorBidi" w:cstheme="majorBidi"/>
                <w:sz w:val="28"/>
                <w:szCs w:val="28"/>
                <w:lang w:val="en" w:bidi="ar-JO"/>
              </w:rPr>
              <w:t xml:space="preserve">. </w:t>
            </w:r>
            <w:r w:rsidR="0044343F" w:rsidRPr="0044343F">
              <w:rPr>
                <w:rFonts w:asciiTheme="majorBidi" w:hAnsiTheme="majorBidi" w:cstheme="majorBidi"/>
                <w:sz w:val="28"/>
                <w:szCs w:val="28"/>
                <w:lang w:val="en" w:bidi="ar-JO"/>
              </w:rPr>
              <w:t>This course</w:t>
            </w:r>
            <w:r w:rsidRPr="00DB579F">
              <w:rPr>
                <w:rFonts w:asciiTheme="majorBidi" w:hAnsiTheme="majorBidi" w:cstheme="majorBidi"/>
                <w:sz w:val="28"/>
                <w:szCs w:val="28"/>
                <w:lang w:val="en" w:bidi="ar-JO"/>
              </w:rPr>
              <w:t xml:space="preserve"> include</w:t>
            </w:r>
            <w:r w:rsidR="0044343F">
              <w:rPr>
                <w:rFonts w:asciiTheme="majorBidi" w:hAnsiTheme="majorBidi" w:cstheme="majorBidi"/>
                <w:sz w:val="28"/>
                <w:szCs w:val="28"/>
                <w:lang w:val="en" w:bidi="ar-JO"/>
              </w:rPr>
              <w:t>s</w:t>
            </w:r>
            <w:r w:rsidRPr="00DB579F">
              <w:rPr>
                <w:rFonts w:asciiTheme="majorBidi" w:hAnsiTheme="majorBidi" w:cstheme="majorBidi"/>
                <w:sz w:val="28"/>
                <w:szCs w:val="28"/>
                <w:lang w:val="en" w:bidi="ar-JO"/>
              </w:rPr>
              <w:t xml:space="preserve"> </w:t>
            </w:r>
            <w:r>
              <w:rPr>
                <w:rFonts w:asciiTheme="majorBidi" w:hAnsiTheme="majorBidi" w:cstheme="majorBidi"/>
                <w:sz w:val="28"/>
                <w:szCs w:val="28"/>
                <w:lang w:val="en" w:bidi="ar-JO"/>
              </w:rPr>
              <w:t>t</w:t>
            </w:r>
            <w:r w:rsidRPr="00DB579F">
              <w:rPr>
                <w:rFonts w:asciiTheme="majorBidi" w:hAnsiTheme="majorBidi" w:cstheme="majorBidi"/>
                <w:sz w:val="28"/>
                <w:szCs w:val="28"/>
                <w:lang w:val="en" w:bidi="ar-JO"/>
              </w:rPr>
              <w:t xml:space="preserve">he definition of internal auditing and </w:t>
            </w:r>
            <w:r w:rsidR="00725F88" w:rsidRPr="00DB579F">
              <w:rPr>
                <w:rFonts w:asciiTheme="majorBidi" w:hAnsiTheme="majorBidi" w:cstheme="majorBidi"/>
                <w:sz w:val="28"/>
                <w:szCs w:val="28"/>
                <w:lang w:val="en" w:bidi="ar-JO"/>
              </w:rPr>
              <w:t>a</w:t>
            </w:r>
            <w:r w:rsidR="00725F88">
              <w:rPr>
                <w:rFonts w:asciiTheme="majorBidi" w:hAnsiTheme="majorBidi" w:cstheme="majorBidi"/>
                <w:sz w:val="28"/>
                <w:szCs w:val="28"/>
                <w:lang w:val="en" w:bidi="ar-JO"/>
              </w:rPr>
              <w:t>p</w:t>
            </w:r>
            <w:r w:rsidR="00725F88" w:rsidRPr="00DB579F">
              <w:rPr>
                <w:rFonts w:asciiTheme="majorBidi" w:hAnsiTheme="majorBidi" w:cstheme="majorBidi"/>
                <w:sz w:val="28"/>
                <w:szCs w:val="28"/>
                <w:lang w:val="en" w:bidi="ar-JO"/>
              </w:rPr>
              <w:t>plying International</w:t>
            </w:r>
            <w:r w:rsidRPr="00DB579F">
              <w:rPr>
                <w:rFonts w:asciiTheme="majorBidi" w:hAnsiTheme="majorBidi" w:cstheme="majorBidi"/>
                <w:sz w:val="28"/>
                <w:szCs w:val="28"/>
                <w:lang w:val="en" w:bidi="ar-JO"/>
              </w:rPr>
              <w:t xml:space="preserve"> Standards for the Professional Practice of Internal Auditing (IPPF) issued by the Institute of Internal Auditors (IIA), corporate governance and control issues, fraud risks, and conducting internal audit engagements, and more.</w:t>
            </w:r>
          </w:p>
        </w:tc>
      </w:tr>
    </w:tbl>
    <w:p w14:paraId="6567CE48" w14:textId="77777777" w:rsidR="00541C49" w:rsidRPr="00E3005C" w:rsidRDefault="00541C49" w:rsidP="00D85A84">
      <w:pPr>
        <w:jc w:val="center"/>
        <w:rPr>
          <w:rFonts w:asciiTheme="majorBidi" w:hAnsiTheme="majorBidi" w:cstheme="majorBidi"/>
          <w:b/>
          <w:bCs/>
          <w:sz w:val="10"/>
          <w:szCs w:val="10"/>
          <w:rtl/>
        </w:rPr>
      </w:pPr>
    </w:p>
    <w:p w14:paraId="5A617AF8" w14:textId="77777777" w:rsidR="006470EF" w:rsidRPr="00C67C39" w:rsidRDefault="00A70BBA" w:rsidP="004429B2">
      <w:pPr>
        <w:spacing w:after="0" w:line="360" w:lineRule="auto"/>
        <w:jc w:val="center"/>
        <w:rPr>
          <w:rFonts w:asciiTheme="majorBidi" w:hAnsiTheme="majorBidi" w:cstheme="majorBidi"/>
          <w:rtl/>
        </w:rPr>
      </w:pPr>
      <w:r w:rsidRPr="00C67C39">
        <w:rPr>
          <w:rFonts w:asciiTheme="majorBidi" w:hAnsiTheme="majorBidi" w:cstheme="majorBidi"/>
          <w:b/>
          <w:bCs/>
          <w:sz w:val="28"/>
          <w:szCs w:val="28"/>
        </w:rPr>
        <w:t xml:space="preserve">Course Learning Outcomes </w:t>
      </w:r>
    </w:p>
    <w:tbl>
      <w:tblPr>
        <w:tblStyle w:val="TableGrid"/>
        <w:bidiVisual/>
        <w:tblW w:w="0" w:type="auto"/>
        <w:tblInd w:w="-313" w:type="dxa"/>
        <w:tblLook w:val="04A0" w:firstRow="1" w:lastRow="0" w:firstColumn="1" w:lastColumn="0" w:noHBand="0" w:noVBand="1"/>
      </w:tblPr>
      <w:tblGrid>
        <w:gridCol w:w="1763"/>
        <w:gridCol w:w="6427"/>
        <w:gridCol w:w="1099"/>
      </w:tblGrid>
      <w:tr w:rsidR="000E6129" w:rsidRPr="00C67C39" w14:paraId="1F8970AE" w14:textId="77777777" w:rsidTr="000B5C70">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68B75BA0" w14:textId="77777777" w:rsidR="000E6129" w:rsidRPr="00194281" w:rsidRDefault="001E68E7"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Corresponding Program </w:t>
            </w:r>
            <w:r w:rsidR="00194281" w:rsidRP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 xml:space="preserve">utcomes  </w:t>
            </w:r>
          </w:p>
        </w:tc>
        <w:tc>
          <w:tcPr>
            <w:tcW w:w="644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5D42F9AA" w14:textId="77777777" w:rsidR="000E6129" w:rsidRPr="00194281" w:rsidRDefault="00194281"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rPr>
              <w:t>Outcome</w:t>
            </w:r>
          </w:p>
        </w:tc>
        <w:tc>
          <w:tcPr>
            <w:tcW w:w="109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6D70E837" w14:textId="77777777" w:rsidR="000E6129" w:rsidRPr="00194281" w:rsidRDefault="00A70BBA" w:rsidP="005D7675">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Number</w:t>
            </w:r>
          </w:p>
        </w:tc>
      </w:tr>
      <w:tr w:rsidR="00701AD7" w:rsidRPr="00C67C39" w14:paraId="07FFE429" w14:textId="77777777" w:rsidTr="000B5C70">
        <w:tc>
          <w:tcPr>
            <w:tcW w:w="9309" w:type="dxa"/>
            <w:gridSpan w:val="3"/>
            <w:tcBorders>
              <w:left w:val="thickThinLargeGap" w:sz="2" w:space="0" w:color="auto"/>
              <w:right w:val="thickThinLargeGap" w:sz="2" w:space="0" w:color="auto"/>
            </w:tcBorders>
            <w:shd w:val="clear" w:color="auto" w:fill="D9D9D9" w:themeFill="background1" w:themeFillShade="D9"/>
          </w:tcPr>
          <w:p w14:paraId="76B48FDC" w14:textId="77777777" w:rsidR="00701AD7" w:rsidRPr="00C67C39" w:rsidRDefault="00A70BBA" w:rsidP="005E4BC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Knowledge </w:t>
            </w:r>
          </w:p>
        </w:tc>
      </w:tr>
      <w:tr w:rsidR="00975174" w:rsidRPr="00C67C39" w14:paraId="320D46A7" w14:textId="77777777" w:rsidTr="000B5C70">
        <w:tc>
          <w:tcPr>
            <w:tcW w:w="1763" w:type="dxa"/>
            <w:tcBorders>
              <w:left w:val="single" w:sz="4" w:space="0" w:color="auto"/>
              <w:right w:val="thickThinLargeGap" w:sz="2" w:space="0" w:color="auto"/>
            </w:tcBorders>
            <w:vAlign w:val="center"/>
          </w:tcPr>
          <w:p w14:paraId="7EE0A878" w14:textId="77777777" w:rsidR="00975174" w:rsidRPr="00C67C39" w:rsidRDefault="00975174" w:rsidP="00975174">
            <w:pPr>
              <w:jc w:val="center"/>
              <w:rPr>
                <w:rFonts w:asciiTheme="majorBidi" w:hAnsiTheme="majorBidi" w:cstheme="majorBidi"/>
                <w:b/>
                <w:bCs/>
                <w:sz w:val="24"/>
                <w:szCs w:val="24"/>
                <w:lang w:bidi="ar-JO"/>
              </w:rPr>
            </w:pPr>
            <w:r>
              <w:rPr>
                <w:rFonts w:asciiTheme="majorBidi" w:hAnsiTheme="majorBidi" w:cstheme="majorBidi"/>
                <w:sz w:val="28"/>
                <w:szCs w:val="28"/>
                <w:lang w:bidi="ar-JO"/>
              </w:rPr>
              <w:lastRenderedPageBreak/>
              <w:t>K</w:t>
            </w:r>
            <w:r w:rsidRPr="00E40033">
              <w:rPr>
                <w:rFonts w:asciiTheme="majorBidi" w:hAnsiTheme="majorBidi" w:cstheme="majorBidi"/>
                <w:sz w:val="28"/>
                <w:szCs w:val="28"/>
                <w:lang w:bidi="ar-JO"/>
              </w:rPr>
              <w:t>p</w:t>
            </w:r>
            <w:r>
              <w:rPr>
                <w:rFonts w:asciiTheme="majorBidi" w:hAnsiTheme="majorBidi" w:cstheme="majorBidi"/>
                <w:sz w:val="28"/>
                <w:szCs w:val="28"/>
                <w:lang w:bidi="ar-JO"/>
              </w:rPr>
              <w:t>3</w:t>
            </w:r>
          </w:p>
        </w:tc>
        <w:tc>
          <w:tcPr>
            <w:tcW w:w="6447" w:type="dxa"/>
            <w:tcBorders>
              <w:left w:val="single" w:sz="4" w:space="0" w:color="auto"/>
              <w:right w:val="single" w:sz="4" w:space="0" w:color="auto"/>
            </w:tcBorders>
          </w:tcPr>
          <w:p w14:paraId="0BAC10E9" w14:textId="77777777" w:rsidR="00975174" w:rsidRPr="009D0CCC" w:rsidRDefault="0044343F" w:rsidP="0085114D">
            <w:pPr>
              <w:bidi w:val="0"/>
              <w:jc w:val="both"/>
              <w:rPr>
                <w:rFonts w:asciiTheme="majorBidi" w:hAnsiTheme="majorBidi" w:cstheme="majorBidi"/>
                <w:sz w:val="24"/>
                <w:szCs w:val="24"/>
                <w:rtl/>
                <w:lang w:bidi="ar-JO"/>
              </w:rPr>
            </w:pPr>
            <w:r>
              <w:rPr>
                <w:rFonts w:asciiTheme="majorBidi" w:hAnsiTheme="majorBidi" w:cstheme="majorBidi"/>
                <w:sz w:val="24"/>
                <w:szCs w:val="24"/>
                <w:lang w:bidi="ar-JO"/>
              </w:rPr>
              <w:t>Explain</w:t>
            </w:r>
            <w:r w:rsidR="009A0D70" w:rsidRPr="009A0D70">
              <w:rPr>
                <w:rFonts w:asciiTheme="majorBidi" w:hAnsiTheme="majorBidi" w:cstheme="majorBidi"/>
                <w:sz w:val="24"/>
                <w:szCs w:val="24"/>
                <w:lang w:bidi="ar-JO"/>
              </w:rPr>
              <w:t xml:space="preserve"> basic concepts of internal auditing and the International Standards for the Professional Practice of Internal Auditing (IPPF).</w:t>
            </w:r>
          </w:p>
        </w:tc>
        <w:tc>
          <w:tcPr>
            <w:tcW w:w="1099" w:type="dxa"/>
            <w:tcBorders>
              <w:left w:val="single" w:sz="4" w:space="0" w:color="auto"/>
              <w:right w:val="thickThinLargeGap" w:sz="2" w:space="0" w:color="auto"/>
            </w:tcBorders>
          </w:tcPr>
          <w:p w14:paraId="6311844C" w14:textId="77777777" w:rsidR="00975174" w:rsidRPr="00C67C39" w:rsidRDefault="00975174" w:rsidP="00975174">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975174" w:rsidRPr="00C67C39" w14:paraId="4FAD0816" w14:textId="77777777" w:rsidTr="000B5C70">
        <w:tc>
          <w:tcPr>
            <w:tcW w:w="1763" w:type="dxa"/>
            <w:tcBorders>
              <w:left w:val="single" w:sz="4" w:space="0" w:color="auto"/>
              <w:right w:val="thickThinLargeGap" w:sz="2" w:space="0" w:color="auto"/>
            </w:tcBorders>
            <w:vAlign w:val="center"/>
          </w:tcPr>
          <w:p w14:paraId="425C55DA" w14:textId="77777777" w:rsidR="00975174" w:rsidRPr="00C67C39" w:rsidRDefault="00975174" w:rsidP="00975174">
            <w:pPr>
              <w:jc w:val="center"/>
              <w:rPr>
                <w:rFonts w:asciiTheme="majorBidi" w:hAnsiTheme="majorBidi" w:cstheme="majorBidi"/>
                <w:b/>
                <w:bCs/>
                <w:sz w:val="24"/>
                <w:szCs w:val="24"/>
                <w:lang w:bidi="ar-JO"/>
              </w:rPr>
            </w:pPr>
            <w:r>
              <w:rPr>
                <w:rFonts w:asciiTheme="majorBidi" w:hAnsiTheme="majorBidi" w:cstheme="majorBidi"/>
                <w:sz w:val="28"/>
                <w:szCs w:val="28"/>
                <w:lang w:bidi="ar-JO"/>
              </w:rPr>
              <w:t>K</w:t>
            </w:r>
            <w:r w:rsidRPr="00E40033">
              <w:rPr>
                <w:rFonts w:asciiTheme="majorBidi" w:hAnsiTheme="majorBidi" w:cstheme="majorBidi"/>
                <w:sz w:val="28"/>
                <w:szCs w:val="28"/>
                <w:lang w:bidi="ar-JO"/>
              </w:rPr>
              <w:t>p</w:t>
            </w:r>
            <w:r w:rsidR="009021E9">
              <w:rPr>
                <w:rFonts w:asciiTheme="majorBidi" w:hAnsiTheme="majorBidi" w:cstheme="majorBidi"/>
                <w:sz w:val="28"/>
                <w:szCs w:val="28"/>
                <w:lang w:bidi="ar-JO"/>
              </w:rPr>
              <w:t>3</w:t>
            </w:r>
          </w:p>
        </w:tc>
        <w:tc>
          <w:tcPr>
            <w:tcW w:w="6447" w:type="dxa"/>
            <w:tcBorders>
              <w:left w:val="single" w:sz="4" w:space="0" w:color="auto"/>
              <w:right w:val="single" w:sz="4" w:space="0" w:color="auto"/>
            </w:tcBorders>
          </w:tcPr>
          <w:p w14:paraId="6B565639" w14:textId="77777777" w:rsidR="00975174" w:rsidRPr="009D0CCC" w:rsidRDefault="0044343F" w:rsidP="00975174">
            <w:pPr>
              <w:bidi w:val="0"/>
              <w:jc w:val="both"/>
              <w:rPr>
                <w:rFonts w:asciiTheme="majorBidi" w:hAnsiTheme="majorBidi" w:cstheme="majorBidi"/>
                <w:sz w:val="24"/>
                <w:szCs w:val="24"/>
                <w:rtl/>
                <w:lang w:bidi="ar-JO"/>
              </w:rPr>
            </w:pPr>
            <w:r>
              <w:rPr>
                <w:rFonts w:asciiTheme="majorBidi" w:hAnsiTheme="majorBidi" w:cstheme="majorBidi"/>
                <w:sz w:val="24"/>
                <w:szCs w:val="24"/>
                <w:lang w:val="en" w:bidi="ar-JO"/>
              </w:rPr>
              <w:t xml:space="preserve">Classify </w:t>
            </w:r>
            <w:r w:rsidR="00F740E8" w:rsidRPr="00F740E8">
              <w:rPr>
                <w:rFonts w:asciiTheme="majorBidi" w:hAnsiTheme="majorBidi" w:cstheme="majorBidi"/>
                <w:sz w:val="24"/>
                <w:szCs w:val="24"/>
                <w:lang w:val="en" w:bidi="ar-JO"/>
              </w:rPr>
              <w:t xml:space="preserve">the risks and controls and develop an audit program together with the </w:t>
            </w:r>
            <w:r>
              <w:rPr>
                <w:rFonts w:asciiTheme="majorBidi" w:hAnsiTheme="majorBidi" w:cstheme="majorBidi"/>
                <w:sz w:val="24"/>
                <w:szCs w:val="24"/>
                <w:lang w:val="en" w:bidi="ar-JO"/>
              </w:rPr>
              <w:t>fieldwork execution and the audit report's preparation and presentation</w:t>
            </w:r>
            <w:r w:rsidR="00F740E8" w:rsidRPr="00F740E8">
              <w:rPr>
                <w:rFonts w:asciiTheme="majorBidi" w:hAnsiTheme="majorBidi" w:cstheme="majorBidi"/>
                <w:sz w:val="24"/>
                <w:szCs w:val="24"/>
                <w:lang w:val="en" w:bidi="ar-JO"/>
              </w:rPr>
              <w:t>.</w:t>
            </w:r>
          </w:p>
        </w:tc>
        <w:tc>
          <w:tcPr>
            <w:tcW w:w="1099" w:type="dxa"/>
            <w:tcBorders>
              <w:left w:val="single" w:sz="4" w:space="0" w:color="auto"/>
              <w:right w:val="thickThinLargeGap" w:sz="2" w:space="0" w:color="auto"/>
            </w:tcBorders>
          </w:tcPr>
          <w:p w14:paraId="6A36B43A" w14:textId="77777777" w:rsidR="00975174" w:rsidRPr="00C67C39" w:rsidRDefault="00975174" w:rsidP="00975174">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K2</w:t>
            </w:r>
          </w:p>
        </w:tc>
      </w:tr>
      <w:tr w:rsidR="00975174" w:rsidRPr="00C67C39" w14:paraId="1D5DC5E8" w14:textId="77777777" w:rsidTr="000B5C70">
        <w:tc>
          <w:tcPr>
            <w:tcW w:w="1763" w:type="dxa"/>
            <w:tcBorders>
              <w:left w:val="single" w:sz="4" w:space="0" w:color="auto"/>
              <w:right w:val="thickThinLargeGap" w:sz="2" w:space="0" w:color="auto"/>
            </w:tcBorders>
            <w:vAlign w:val="center"/>
          </w:tcPr>
          <w:p w14:paraId="3C1C06DD" w14:textId="77777777" w:rsidR="00975174" w:rsidRPr="00C67C39" w:rsidRDefault="00975174" w:rsidP="00975174">
            <w:pPr>
              <w:jc w:val="center"/>
              <w:rPr>
                <w:rFonts w:asciiTheme="majorBidi" w:hAnsiTheme="majorBidi" w:cstheme="majorBidi"/>
                <w:b/>
                <w:bCs/>
                <w:sz w:val="24"/>
                <w:szCs w:val="24"/>
                <w:lang w:bidi="ar-JO"/>
              </w:rPr>
            </w:pPr>
            <w:r w:rsidRPr="00D45506">
              <w:rPr>
                <w:rFonts w:asciiTheme="majorBidi" w:hAnsiTheme="majorBidi" w:cstheme="majorBidi"/>
                <w:sz w:val="28"/>
                <w:szCs w:val="28"/>
                <w:lang w:bidi="ar-JO"/>
              </w:rPr>
              <w:t>Kp</w:t>
            </w:r>
            <w:r w:rsidR="009021E9">
              <w:rPr>
                <w:rFonts w:asciiTheme="majorBidi" w:hAnsiTheme="majorBidi" w:cstheme="majorBidi"/>
                <w:sz w:val="28"/>
                <w:szCs w:val="28"/>
                <w:lang w:bidi="ar-JO"/>
              </w:rPr>
              <w:t>3</w:t>
            </w:r>
          </w:p>
        </w:tc>
        <w:tc>
          <w:tcPr>
            <w:tcW w:w="6447" w:type="dxa"/>
            <w:tcBorders>
              <w:left w:val="single" w:sz="4" w:space="0" w:color="auto"/>
              <w:right w:val="single" w:sz="4" w:space="0" w:color="auto"/>
            </w:tcBorders>
          </w:tcPr>
          <w:p w14:paraId="1A402215" w14:textId="77777777" w:rsidR="00975174" w:rsidRPr="00655360" w:rsidRDefault="0044343F" w:rsidP="00975174">
            <w:pPr>
              <w:bidi w:val="0"/>
              <w:jc w:val="both"/>
              <w:rPr>
                <w:rFonts w:asciiTheme="majorBidi" w:hAnsiTheme="majorBidi" w:cstheme="majorBidi"/>
                <w:sz w:val="24"/>
                <w:szCs w:val="24"/>
                <w:highlight w:val="yellow"/>
                <w:rtl/>
                <w:lang w:bidi="ar-JO"/>
              </w:rPr>
            </w:pPr>
            <w:r>
              <w:rPr>
                <w:rFonts w:asciiTheme="majorBidi" w:hAnsiTheme="majorBidi" w:cstheme="majorBidi"/>
                <w:sz w:val="24"/>
                <w:szCs w:val="24"/>
                <w:lang w:val="en" w:bidi="ar-JO"/>
              </w:rPr>
              <w:t>D</w:t>
            </w:r>
            <w:r w:rsidR="00FB3077" w:rsidRPr="00FB3077">
              <w:rPr>
                <w:rFonts w:asciiTheme="majorBidi" w:hAnsiTheme="majorBidi" w:cstheme="majorBidi"/>
                <w:sz w:val="24"/>
                <w:szCs w:val="24"/>
                <w:lang w:val="en" w:bidi="ar-JO"/>
              </w:rPr>
              <w:t>iscuss the guidelines and updates such as the COSO-ERM model, COCO, ISO 31000 Framework, Sarbanes Oxley, and new standards of internal audit.</w:t>
            </w:r>
          </w:p>
        </w:tc>
        <w:tc>
          <w:tcPr>
            <w:tcW w:w="1099" w:type="dxa"/>
            <w:tcBorders>
              <w:left w:val="single" w:sz="4" w:space="0" w:color="auto"/>
              <w:right w:val="thickThinLargeGap" w:sz="2" w:space="0" w:color="auto"/>
            </w:tcBorders>
          </w:tcPr>
          <w:p w14:paraId="29683248" w14:textId="77777777" w:rsidR="00975174" w:rsidRPr="00C67C39" w:rsidRDefault="00975174" w:rsidP="00975174">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K3</w:t>
            </w:r>
          </w:p>
        </w:tc>
      </w:tr>
      <w:tr w:rsidR="00975174" w:rsidRPr="00C67C39" w14:paraId="33503908" w14:textId="77777777" w:rsidTr="000B5C70">
        <w:tc>
          <w:tcPr>
            <w:tcW w:w="1763" w:type="dxa"/>
            <w:tcBorders>
              <w:left w:val="single" w:sz="4" w:space="0" w:color="auto"/>
              <w:right w:val="thickThinLargeGap" w:sz="2" w:space="0" w:color="auto"/>
            </w:tcBorders>
            <w:vAlign w:val="center"/>
          </w:tcPr>
          <w:p w14:paraId="317E0F47" w14:textId="77777777" w:rsidR="00975174" w:rsidRPr="00C67C39" w:rsidRDefault="00975174" w:rsidP="00975174">
            <w:pPr>
              <w:jc w:val="center"/>
              <w:rPr>
                <w:rFonts w:asciiTheme="majorBidi" w:hAnsiTheme="majorBidi" w:cstheme="majorBidi"/>
                <w:b/>
                <w:bCs/>
                <w:sz w:val="24"/>
                <w:szCs w:val="24"/>
                <w:lang w:bidi="ar-JO"/>
              </w:rPr>
            </w:pPr>
            <w:r w:rsidRPr="00D45506">
              <w:rPr>
                <w:rFonts w:asciiTheme="majorBidi" w:hAnsiTheme="majorBidi" w:cstheme="majorBidi"/>
                <w:sz w:val="28"/>
                <w:szCs w:val="28"/>
                <w:lang w:bidi="ar-JO"/>
              </w:rPr>
              <w:t>Kp</w:t>
            </w:r>
            <w:r>
              <w:rPr>
                <w:rFonts w:asciiTheme="majorBidi" w:hAnsiTheme="majorBidi" w:cstheme="majorBidi"/>
                <w:sz w:val="28"/>
                <w:szCs w:val="28"/>
                <w:lang w:bidi="ar-JO"/>
              </w:rPr>
              <w:t>5</w:t>
            </w:r>
          </w:p>
        </w:tc>
        <w:tc>
          <w:tcPr>
            <w:tcW w:w="6447" w:type="dxa"/>
            <w:tcBorders>
              <w:left w:val="single" w:sz="4" w:space="0" w:color="auto"/>
              <w:right w:val="single" w:sz="4" w:space="0" w:color="auto"/>
            </w:tcBorders>
          </w:tcPr>
          <w:p w14:paraId="4C1CE0E6" w14:textId="77777777" w:rsidR="00975174" w:rsidRPr="009D0CCC" w:rsidRDefault="0044343F" w:rsidP="00975174">
            <w:pPr>
              <w:bidi w:val="0"/>
              <w:jc w:val="both"/>
              <w:rPr>
                <w:rFonts w:asciiTheme="majorBidi" w:hAnsiTheme="majorBidi" w:cstheme="majorBidi"/>
                <w:sz w:val="24"/>
                <w:szCs w:val="24"/>
                <w:lang w:val="en" w:bidi="ar-JO"/>
              </w:rPr>
            </w:pPr>
            <w:r>
              <w:rPr>
                <w:rFonts w:asciiTheme="majorBidi" w:hAnsiTheme="majorBidi" w:cstheme="majorBidi"/>
                <w:sz w:val="24"/>
                <w:szCs w:val="24"/>
                <w:lang w:val="en" w:bidi="ar-JO"/>
              </w:rPr>
              <w:t xml:space="preserve">Describe </w:t>
            </w:r>
            <w:r w:rsidR="00867B37" w:rsidRPr="00867B37">
              <w:rPr>
                <w:rFonts w:asciiTheme="majorBidi" w:hAnsiTheme="majorBidi" w:cstheme="majorBidi"/>
                <w:sz w:val="24"/>
                <w:szCs w:val="24"/>
                <w:lang w:val="en" w:bidi="ar-JO"/>
              </w:rPr>
              <w:t>the importance of business processes in the process of internal audit along with audit discrepancies between groups based in the industry and other environmental factors.</w:t>
            </w:r>
          </w:p>
        </w:tc>
        <w:tc>
          <w:tcPr>
            <w:tcW w:w="1099" w:type="dxa"/>
            <w:tcBorders>
              <w:left w:val="single" w:sz="4" w:space="0" w:color="auto"/>
              <w:right w:val="thickThinLargeGap" w:sz="2" w:space="0" w:color="auto"/>
            </w:tcBorders>
          </w:tcPr>
          <w:p w14:paraId="0AECA3AF" w14:textId="77777777" w:rsidR="00975174" w:rsidRPr="00C67C39" w:rsidRDefault="00975174" w:rsidP="0097517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000B5C70">
              <w:rPr>
                <w:rFonts w:asciiTheme="majorBidi" w:hAnsiTheme="majorBidi" w:cstheme="majorBidi"/>
                <w:b/>
                <w:bCs/>
                <w:sz w:val="24"/>
                <w:szCs w:val="24"/>
                <w:lang w:bidi="ar-JO"/>
              </w:rPr>
              <w:t>4</w:t>
            </w:r>
          </w:p>
        </w:tc>
      </w:tr>
      <w:tr w:rsidR="00A70BBA" w:rsidRPr="00C67C39" w14:paraId="0E154578" w14:textId="77777777" w:rsidTr="000B5C70">
        <w:tc>
          <w:tcPr>
            <w:tcW w:w="9309" w:type="dxa"/>
            <w:gridSpan w:val="3"/>
            <w:tcBorders>
              <w:left w:val="thickThinLargeGap" w:sz="2" w:space="0" w:color="auto"/>
              <w:right w:val="thickThinLargeGap" w:sz="2" w:space="0" w:color="auto"/>
            </w:tcBorders>
            <w:shd w:val="clear" w:color="auto" w:fill="D9D9D9" w:themeFill="background1" w:themeFillShade="D9"/>
          </w:tcPr>
          <w:p w14:paraId="27A8B42F" w14:textId="77777777" w:rsidR="00A70BBA" w:rsidRPr="00C67C39" w:rsidRDefault="00A70BBA" w:rsidP="00B03D64">
            <w:pPr>
              <w:jc w:val="center"/>
              <w:rPr>
                <w:rFonts w:asciiTheme="majorBidi" w:hAnsiTheme="majorBidi" w:cstheme="majorBidi"/>
                <w:b/>
                <w:bCs/>
                <w:sz w:val="28"/>
                <w:szCs w:val="28"/>
                <w:rtl/>
                <w:lang w:bidi="ar-JO"/>
              </w:rPr>
            </w:pPr>
            <w:r w:rsidRPr="00C67C39">
              <w:rPr>
                <w:rFonts w:asciiTheme="majorBidi" w:hAnsiTheme="majorBidi" w:cstheme="majorBidi"/>
                <w:b/>
                <w:bCs/>
                <w:sz w:val="24"/>
                <w:szCs w:val="24"/>
                <w:lang w:bidi="ar-JO"/>
              </w:rPr>
              <w:t xml:space="preserve">Skills </w:t>
            </w:r>
          </w:p>
        </w:tc>
      </w:tr>
      <w:tr w:rsidR="00A70BBA" w:rsidRPr="00C67C39" w14:paraId="016448C4" w14:textId="77777777" w:rsidTr="000B5C70">
        <w:tc>
          <w:tcPr>
            <w:tcW w:w="1763" w:type="dxa"/>
            <w:tcBorders>
              <w:left w:val="thickThinLargeGap" w:sz="2" w:space="0" w:color="auto"/>
              <w:right w:val="single" w:sz="4" w:space="0" w:color="auto"/>
            </w:tcBorders>
          </w:tcPr>
          <w:p w14:paraId="6116D0A0" w14:textId="77777777" w:rsidR="00A70BBA" w:rsidRPr="00C67C39" w:rsidRDefault="001A3384"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Sp1</w:t>
            </w:r>
          </w:p>
        </w:tc>
        <w:tc>
          <w:tcPr>
            <w:tcW w:w="6447" w:type="dxa"/>
            <w:tcBorders>
              <w:left w:val="single" w:sz="4" w:space="0" w:color="auto"/>
              <w:right w:val="single" w:sz="4" w:space="0" w:color="auto"/>
            </w:tcBorders>
          </w:tcPr>
          <w:p w14:paraId="434E87A1" w14:textId="77777777" w:rsidR="00A70BBA" w:rsidRPr="00C67C39" w:rsidRDefault="00D668C0" w:rsidP="00D668C0">
            <w:pPr>
              <w:bidi w:val="0"/>
              <w:rPr>
                <w:rFonts w:asciiTheme="majorBidi" w:hAnsiTheme="majorBidi" w:cstheme="majorBidi"/>
                <w:sz w:val="24"/>
                <w:szCs w:val="24"/>
                <w:rtl/>
                <w:lang w:bidi="ar-JO"/>
              </w:rPr>
            </w:pPr>
            <w:r w:rsidRPr="00D668C0">
              <w:rPr>
                <w:rFonts w:asciiTheme="majorBidi" w:hAnsiTheme="majorBidi" w:cstheme="majorBidi"/>
                <w:sz w:val="24"/>
                <w:szCs w:val="24"/>
                <w:lang w:bidi="ar-JO"/>
              </w:rPr>
              <w:t>Critically analy</w:t>
            </w:r>
            <w:r w:rsidR="005A1E77">
              <w:rPr>
                <w:rFonts w:asciiTheme="majorBidi" w:hAnsiTheme="majorBidi" w:cstheme="majorBidi"/>
                <w:sz w:val="24"/>
                <w:szCs w:val="24"/>
                <w:lang w:bidi="ar-JO"/>
              </w:rPr>
              <w:t>z</w:t>
            </w:r>
            <w:r w:rsidRPr="00D668C0">
              <w:rPr>
                <w:rFonts w:asciiTheme="majorBidi" w:hAnsiTheme="majorBidi" w:cstheme="majorBidi"/>
                <w:sz w:val="24"/>
                <w:szCs w:val="24"/>
                <w:lang w:bidi="ar-JO"/>
              </w:rPr>
              <w:t>e issues related to internal auditing.</w:t>
            </w:r>
          </w:p>
        </w:tc>
        <w:tc>
          <w:tcPr>
            <w:tcW w:w="1099" w:type="dxa"/>
            <w:tcBorders>
              <w:left w:val="single" w:sz="4" w:space="0" w:color="auto"/>
              <w:right w:val="thickThinLargeGap" w:sz="2" w:space="0" w:color="auto"/>
            </w:tcBorders>
          </w:tcPr>
          <w:p w14:paraId="36B60ED8" w14:textId="77777777"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tr w:rsidR="00A70BBA" w:rsidRPr="00C67C39" w14:paraId="0F5950D9" w14:textId="77777777" w:rsidTr="000B5C70">
        <w:tc>
          <w:tcPr>
            <w:tcW w:w="1763" w:type="dxa"/>
            <w:tcBorders>
              <w:left w:val="thickThinLargeGap" w:sz="2" w:space="0" w:color="auto"/>
              <w:right w:val="single" w:sz="4" w:space="0" w:color="auto"/>
            </w:tcBorders>
          </w:tcPr>
          <w:p w14:paraId="7F4847F0" w14:textId="77777777" w:rsidR="00A70BBA" w:rsidRPr="00C67C39" w:rsidRDefault="001A3384" w:rsidP="005B12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Sp2</w:t>
            </w:r>
          </w:p>
        </w:tc>
        <w:tc>
          <w:tcPr>
            <w:tcW w:w="6447" w:type="dxa"/>
            <w:tcBorders>
              <w:left w:val="single" w:sz="4" w:space="0" w:color="auto"/>
              <w:right w:val="single" w:sz="4" w:space="0" w:color="auto"/>
            </w:tcBorders>
          </w:tcPr>
          <w:p w14:paraId="12FCBFFF" w14:textId="77777777" w:rsidR="00A70BBA" w:rsidRPr="006D701C" w:rsidRDefault="008D7387" w:rsidP="008D7387">
            <w:pPr>
              <w:bidi w:val="0"/>
              <w:rPr>
                <w:rFonts w:asciiTheme="majorBidi" w:hAnsiTheme="majorBidi" w:cstheme="majorBidi"/>
                <w:sz w:val="24"/>
                <w:szCs w:val="24"/>
                <w:rtl/>
                <w:lang w:bidi="ar-JO"/>
              </w:rPr>
            </w:pPr>
            <w:r w:rsidRPr="006D701C">
              <w:rPr>
                <w:rFonts w:asciiTheme="majorBidi" w:hAnsiTheme="majorBidi" w:cstheme="majorBidi"/>
                <w:sz w:val="24"/>
                <w:szCs w:val="24"/>
                <w:lang w:val="en" w:bidi="ar-JO"/>
              </w:rPr>
              <w:t>Us</w:t>
            </w:r>
            <w:r w:rsidR="006334A8">
              <w:rPr>
                <w:rFonts w:asciiTheme="majorBidi" w:hAnsiTheme="majorBidi" w:cstheme="majorBidi"/>
                <w:sz w:val="24"/>
                <w:szCs w:val="24"/>
                <w:lang w:val="en" w:bidi="ar-JO"/>
              </w:rPr>
              <w:t>e</w:t>
            </w:r>
            <w:r w:rsidRPr="006D701C">
              <w:rPr>
                <w:rFonts w:asciiTheme="majorBidi" w:hAnsiTheme="majorBidi" w:cstheme="majorBidi"/>
                <w:sz w:val="24"/>
                <w:szCs w:val="24"/>
                <w:lang w:val="en" w:bidi="ar-JO"/>
              </w:rPr>
              <w:t xml:space="preserve"> specialized websites to collect and analyze data</w:t>
            </w:r>
            <w:r w:rsidR="006334A8">
              <w:rPr>
                <w:rFonts w:asciiTheme="majorBidi" w:hAnsiTheme="majorBidi" w:cstheme="majorBidi"/>
                <w:sz w:val="24"/>
                <w:szCs w:val="24"/>
                <w:lang w:val="en" w:bidi="ar-JO"/>
              </w:rPr>
              <w:t>.</w:t>
            </w:r>
          </w:p>
        </w:tc>
        <w:tc>
          <w:tcPr>
            <w:tcW w:w="1099" w:type="dxa"/>
            <w:tcBorders>
              <w:left w:val="single" w:sz="4" w:space="0" w:color="auto"/>
              <w:right w:val="thickThinLargeGap" w:sz="2" w:space="0" w:color="auto"/>
            </w:tcBorders>
          </w:tcPr>
          <w:p w14:paraId="055E57C2" w14:textId="77777777"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S2</w:t>
            </w:r>
          </w:p>
        </w:tc>
      </w:tr>
      <w:tr w:rsidR="00A70BBA" w:rsidRPr="00C67C39" w14:paraId="05BF8150" w14:textId="77777777" w:rsidTr="000B5C70">
        <w:tc>
          <w:tcPr>
            <w:tcW w:w="1763" w:type="dxa"/>
            <w:tcBorders>
              <w:left w:val="thickThinLargeGap" w:sz="2" w:space="0" w:color="auto"/>
              <w:right w:val="single" w:sz="4" w:space="0" w:color="auto"/>
            </w:tcBorders>
          </w:tcPr>
          <w:p w14:paraId="707F3E1D" w14:textId="77777777" w:rsidR="00A70BBA" w:rsidRPr="00C67C39" w:rsidRDefault="001A3384" w:rsidP="00BC429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Sp3</w:t>
            </w:r>
          </w:p>
        </w:tc>
        <w:tc>
          <w:tcPr>
            <w:tcW w:w="6447" w:type="dxa"/>
            <w:tcBorders>
              <w:left w:val="single" w:sz="4" w:space="0" w:color="auto"/>
              <w:right w:val="single" w:sz="4" w:space="0" w:color="auto"/>
            </w:tcBorders>
          </w:tcPr>
          <w:p w14:paraId="5C7EE1F5" w14:textId="77777777" w:rsidR="00A70BBA" w:rsidRPr="006D701C" w:rsidRDefault="006334A8" w:rsidP="006334A8">
            <w:pPr>
              <w:bidi w:val="0"/>
              <w:jc w:val="both"/>
              <w:rPr>
                <w:rFonts w:asciiTheme="majorBidi" w:hAnsiTheme="majorBidi" w:cstheme="majorBidi"/>
                <w:sz w:val="24"/>
                <w:szCs w:val="24"/>
                <w:rtl/>
                <w:lang w:bidi="ar-JO"/>
              </w:rPr>
            </w:pPr>
            <w:r>
              <w:rPr>
                <w:rFonts w:asciiTheme="majorBidi" w:hAnsiTheme="majorBidi" w:cstheme="majorBidi"/>
                <w:sz w:val="24"/>
                <w:szCs w:val="24"/>
                <w:lang w:bidi="ar-JO"/>
              </w:rPr>
              <w:t>P</w:t>
            </w:r>
            <w:r w:rsidR="00EC2AA8" w:rsidRPr="006D701C">
              <w:rPr>
                <w:rFonts w:asciiTheme="majorBidi" w:hAnsiTheme="majorBidi" w:cstheme="majorBidi"/>
                <w:sz w:val="24"/>
                <w:szCs w:val="24"/>
                <w:lang w:bidi="ar-JO"/>
              </w:rPr>
              <w:t>erform risk-based internal auditing which meet</w:t>
            </w:r>
            <w:r w:rsidR="00F45692" w:rsidRPr="006D701C">
              <w:rPr>
                <w:rFonts w:asciiTheme="majorBidi" w:hAnsiTheme="majorBidi" w:cstheme="majorBidi"/>
                <w:sz w:val="24"/>
                <w:szCs w:val="24"/>
                <w:lang w:bidi="ar-JO"/>
              </w:rPr>
              <w:t>s</w:t>
            </w:r>
            <w:r w:rsidR="00EC2AA8" w:rsidRPr="006D701C">
              <w:rPr>
                <w:rFonts w:asciiTheme="majorBidi" w:hAnsiTheme="majorBidi" w:cstheme="majorBidi"/>
                <w:sz w:val="24"/>
                <w:szCs w:val="24"/>
                <w:lang w:bidi="ar-JO"/>
              </w:rPr>
              <w:t xml:space="preserve"> an organi</w:t>
            </w:r>
            <w:r w:rsidR="00F45692" w:rsidRPr="006D701C">
              <w:rPr>
                <w:rFonts w:asciiTheme="majorBidi" w:hAnsiTheme="majorBidi" w:cstheme="majorBidi"/>
                <w:sz w:val="24"/>
                <w:szCs w:val="24"/>
                <w:lang w:bidi="ar-JO"/>
              </w:rPr>
              <w:t>z</w:t>
            </w:r>
            <w:r w:rsidR="00EC2AA8" w:rsidRPr="006D701C">
              <w:rPr>
                <w:rFonts w:asciiTheme="majorBidi" w:hAnsiTheme="majorBidi" w:cstheme="majorBidi"/>
                <w:sz w:val="24"/>
                <w:szCs w:val="24"/>
                <w:lang w:bidi="ar-JO"/>
              </w:rPr>
              <w:t>ation</w:t>
            </w:r>
            <w:r w:rsidR="00F45692" w:rsidRPr="006D701C">
              <w:rPr>
                <w:rFonts w:asciiTheme="majorBidi" w:hAnsiTheme="majorBidi" w:cstheme="majorBidi"/>
                <w:sz w:val="24"/>
                <w:szCs w:val="24"/>
                <w:lang w:bidi="ar-JO"/>
              </w:rPr>
              <w:t>’s</w:t>
            </w:r>
            <w:r w:rsidR="00EC2AA8" w:rsidRPr="006D701C">
              <w:rPr>
                <w:rFonts w:asciiTheme="majorBidi" w:hAnsiTheme="majorBidi" w:cstheme="majorBidi"/>
                <w:sz w:val="24"/>
                <w:szCs w:val="24"/>
                <w:lang w:bidi="ar-JO"/>
              </w:rPr>
              <w:t xml:space="preserve"> needs.</w:t>
            </w:r>
          </w:p>
        </w:tc>
        <w:tc>
          <w:tcPr>
            <w:tcW w:w="1099" w:type="dxa"/>
            <w:tcBorders>
              <w:left w:val="single" w:sz="4" w:space="0" w:color="auto"/>
              <w:right w:val="thickThinLargeGap" w:sz="2" w:space="0" w:color="auto"/>
            </w:tcBorders>
          </w:tcPr>
          <w:p w14:paraId="0AAF64ED" w14:textId="77777777"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S3</w:t>
            </w:r>
          </w:p>
        </w:tc>
      </w:tr>
      <w:tr w:rsidR="00A70BBA" w:rsidRPr="00C67C39" w14:paraId="4142FF45" w14:textId="77777777" w:rsidTr="000B5C70">
        <w:tc>
          <w:tcPr>
            <w:tcW w:w="9309" w:type="dxa"/>
            <w:gridSpan w:val="3"/>
            <w:tcBorders>
              <w:left w:val="thickThinLargeGap" w:sz="2" w:space="0" w:color="auto"/>
              <w:right w:val="thickThinLargeGap" w:sz="2" w:space="0" w:color="auto"/>
            </w:tcBorders>
            <w:shd w:val="clear" w:color="auto" w:fill="D9D9D9" w:themeFill="background1" w:themeFillShade="D9"/>
          </w:tcPr>
          <w:p w14:paraId="1ED089CB" w14:textId="77777777" w:rsidR="00A70BBA" w:rsidRPr="00C67C39" w:rsidRDefault="00A70BBA" w:rsidP="00A54DD9">
            <w:pPr>
              <w:jc w:val="center"/>
              <w:rPr>
                <w:rFonts w:asciiTheme="majorBidi" w:hAnsiTheme="majorBidi" w:cstheme="majorBidi"/>
                <w:sz w:val="28"/>
                <w:szCs w:val="28"/>
                <w:rtl/>
                <w:lang w:bidi="ar-JO"/>
              </w:rPr>
            </w:pPr>
            <w:r w:rsidRPr="00C67C39">
              <w:rPr>
                <w:rFonts w:asciiTheme="majorBidi" w:hAnsiTheme="majorBidi" w:cstheme="majorBidi"/>
                <w:b/>
                <w:bCs/>
                <w:sz w:val="24"/>
                <w:szCs w:val="24"/>
                <w:lang w:bidi="ar-JO"/>
              </w:rPr>
              <w:t>Competencies</w:t>
            </w:r>
          </w:p>
        </w:tc>
      </w:tr>
      <w:tr w:rsidR="00A70BBA" w:rsidRPr="00C67C39" w14:paraId="26334471" w14:textId="77777777" w:rsidTr="000B5C70">
        <w:tc>
          <w:tcPr>
            <w:tcW w:w="1763" w:type="dxa"/>
            <w:tcBorders>
              <w:left w:val="thickThinLargeGap" w:sz="2" w:space="0" w:color="auto"/>
              <w:right w:val="single" w:sz="4" w:space="0" w:color="auto"/>
            </w:tcBorders>
          </w:tcPr>
          <w:p w14:paraId="4247E1B1" w14:textId="77777777" w:rsidR="00A70BBA" w:rsidRPr="00C67C39" w:rsidRDefault="001A3384" w:rsidP="00BC4292">
            <w:pPr>
              <w:jc w:val="center"/>
              <w:rPr>
                <w:rFonts w:asciiTheme="majorBidi" w:hAnsiTheme="majorBidi" w:cstheme="majorBidi"/>
                <w:b/>
                <w:bCs/>
                <w:sz w:val="24"/>
                <w:szCs w:val="24"/>
                <w:lang w:bidi="ar-JO"/>
              </w:rPr>
            </w:pPr>
            <w:bookmarkStart w:id="2" w:name="_Hlk103042521"/>
            <w:r>
              <w:rPr>
                <w:rFonts w:asciiTheme="majorBidi" w:hAnsiTheme="majorBidi" w:cstheme="majorBidi"/>
                <w:b/>
                <w:bCs/>
                <w:sz w:val="24"/>
                <w:szCs w:val="24"/>
                <w:lang w:bidi="ar-JO"/>
              </w:rPr>
              <w:t>Cp1</w:t>
            </w:r>
          </w:p>
        </w:tc>
        <w:tc>
          <w:tcPr>
            <w:tcW w:w="6447" w:type="dxa"/>
            <w:tcBorders>
              <w:left w:val="single" w:sz="4" w:space="0" w:color="auto"/>
              <w:right w:val="single" w:sz="4" w:space="0" w:color="auto"/>
            </w:tcBorders>
          </w:tcPr>
          <w:p w14:paraId="5AAA2528" w14:textId="77777777" w:rsidR="00A70BBA" w:rsidRPr="00C67C39" w:rsidRDefault="001D3524" w:rsidP="006334A8">
            <w:pPr>
              <w:bidi w:val="0"/>
              <w:jc w:val="both"/>
              <w:rPr>
                <w:rFonts w:asciiTheme="majorBidi" w:hAnsiTheme="majorBidi" w:cstheme="majorBidi"/>
                <w:sz w:val="24"/>
                <w:szCs w:val="24"/>
                <w:rtl/>
                <w:lang w:bidi="ar-JO"/>
              </w:rPr>
            </w:pPr>
            <w:r>
              <w:rPr>
                <w:rFonts w:asciiTheme="majorBidi" w:hAnsiTheme="majorBidi" w:cstheme="majorBidi"/>
                <w:sz w:val="24"/>
                <w:szCs w:val="24"/>
                <w:lang w:val="en" w:bidi="ar-JO"/>
              </w:rPr>
              <w:t>Make decisions in line</w:t>
            </w:r>
            <w:r w:rsidR="00BA7A4A" w:rsidRPr="00BA7A4A">
              <w:rPr>
                <w:rFonts w:asciiTheme="majorBidi" w:hAnsiTheme="majorBidi" w:cstheme="majorBidi"/>
                <w:sz w:val="24"/>
                <w:szCs w:val="24"/>
                <w:lang w:val="en" w:bidi="ar-JO"/>
              </w:rPr>
              <w:t xml:space="preserve"> </w:t>
            </w:r>
            <w:r>
              <w:rPr>
                <w:rFonts w:asciiTheme="majorBidi" w:hAnsiTheme="majorBidi" w:cstheme="majorBidi"/>
                <w:sz w:val="24"/>
                <w:szCs w:val="24"/>
                <w:lang w:val="en" w:bidi="ar-JO"/>
              </w:rPr>
              <w:t>with</w:t>
            </w:r>
            <w:r w:rsidR="00BA7A4A" w:rsidRPr="00BA7A4A">
              <w:rPr>
                <w:rFonts w:asciiTheme="majorBidi" w:hAnsiTheme="majorBidi" w:cstheme="majorBidi"/>
                <w:sz w:val="24"/>
                <w:szCs w:val="24"/>
                <w:lang w:val="en" w:bidi="ar-JO"/>
              </w:rPr>
              <w:t xml:space="preserve"> the </w:t>
            </w:r>
            <w:r w:rsidR="00490ACA">
              <w:rPr>
                <w:rFonts w:asciiTheme="majorBidi" w:hAnsiTheme="majorBidi" w:cstheme="majorBidi"/>
                <w:sz w:val="24"/>
                <w:szCs w:val="24"/>
                <w:lang w:val="en" w:bidi="ar-JO"/>
              </w:rPr>
              <w:t>“</w:t>
            </w:r>
            <w:r w:rsidR="00BA7A4A" w:rsidRPr="00354C1E">
              <w:rPr>
                <w:rFonts w:asciiTheme="majorBidi" w:hAnsiTheme="majorBidi" w:cstheme="majorBidi"/>
                <w:b/>
                <w:bCs/>
                <w:sz w:val="24"/>
                <w:szCs w:val="24"/>
                <w:lang w:val="en" w:bidi="ar-JO"/>
              </w:rPr>
              <w:t>Code of Ethics</w:t>
            </w:r>
            <w:r w:rsidR="00490ACA">
              <w:rPr>
                <w:rFonts w:asciiTheme="majorBidi" w:hAnsiTheme="majorBidi" w:cstheme="majorBidi"/>
                <w:sz w:val="24"/>
                <w:szCs w:val="24"/>
                <w:lang w:val="en" w:bidi="ar-JO"/>
              </w:rPr>
              <w:t>”</w:t>
            </w:r>
            <w:r w:rsidR="00BA7A4A" w:rsidRPr="00BA7A4A">
              <w:rPr>
                <w:rFonts w:asciiTheme="majorBidi" w:hAnsiTheme="majorBidi" w:cstheme="majorBidi"/>
                <w:sz w:val="24"/>
                <w:szCs w:val="24"/>
                <w:lang w:val="en" w:bidi="ar-JO"/>
              </w:rPr>
              <w:t xml:space="preserve"> published by the Institute of Internal Auditors.</w:t>
            </w:r>
          </w:p>
        </w:tc>
        <w:tc>
          <w:tcPr>
            <w:tcW w:w="1099" w:type="dxa"/>
            <w:tcBorders>
              <w:left w:val="single" w:sz="4" w:space="0" w:color="auto"/>
              <w:right w:val="thickThinLargeGap" w:sz="2" w:space="0" w:color="auto"/>
            </w:tcBorders>
          </w:tcPr>
          <w:p w14:paraId="4C6051E9" w14:textId="77777777"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C1</w:t>
            </w:r>
          </w:p>
        </w:tc>
      </w:tr>
      <w:bookmarkEnd w:id="2"/>
      <w:tr w:rsidR="00A70BBA" w:rsidRPr="00C67C39" w14:paraId="037D715E" w14:textId="77777777" w:rsidTr="000B5C70">
        <w:tc>
          <w:tcPr>
            <w:tcW w:w="1763" w:type="dxa"/>
            <w:tcBorders>
              <w:left w:val="thickThinLargeGap" w:sz="2" w:space="0" w:color="auto"/>
              <w:bottom w:val="thickThinLargeGap" w:sz="2" w:space="0" w:color="auto"/>
              <w:right w:val="single" w:sz="4" w:space="0" w:color="auto"/>
            </w:tcBorders>
          </w:tcPr>
          <w:p w14:paraId="17D57301" w14:textId="77777777" w:rsidR="00A70BBA" w:rsidRPr="00C67C39" w:rsidRDefault="001A3384" w:rsidP="005B12D9">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Cp3</w:t>
            </w:r>
          </w:p>
        </w:tc>
        <w:tc>
          <w:tcPr>
            <w:tcW w:w="6447" w:type="dxa"/>
            <w:tcBorders>
              <w:left w:val="single" w:sz="4" w:space="0" w:color="auto"/>
              <w:bottom w:val="thickThinLargeGap" w:sz="2" w:space="0" w:color="auto"/>
              <w:right w:val="single" w:sz="4" w:space="0" w:color="auto"/>
            </w:tcBorders>
          </w:tcPr>
          <w:p w14:paraId="72A99991" w14:textId="77777777" w:rsidR="00A70BBA" w:rsidRPr="00C67C39" w:rsidRDefault="0044343F" w:rsidP="006334A8">
            <w:pPr>
              <w:bidi w:val="0"/>
              <w:jc w:val="both"/>
              <w:rPr>
                <w:rFonts w:asciiTheme="majorBidi" w:hAnsiTheme="majorBidi" w:cstheme="majorBidi"/>
                <w:sz w:val="24"/>
                <w:szCs w:val="24"/>
                <w:rtl/>
                <w:lang w:bidi="ar-JO"/>
              </w:rPr>
            </w:pPr>
            <w:r>
              <w:rPr>
                <w:rFonts w:asciiTheme="majorBidi" w:hAnsiTheme="majorBidi" w:cstheme="majorBidi"/>
                <w:sz w:val="24"/>
                <w:szCs w:val="24"/>
                <w:lang w:val="en" w:bidi="ar-JO"/>
              </w:rPr>
              <w:t>A</w:t>
            </w:r>
            <w:r w:rsidR="00CC3C40" w:rsidRPr="00CC3C40">
              <w:rPr>
                <w:rFonts w:asciiTheme="majorBidi" w:hAnsiTheme="majorBidi" w:cstheme="majorBidi"/>
                <w:sz w:val="24"/>
                <w:szCs w:val="24"/>
                <w:lang w:val="en" w:bidi="ar-JO"/>
              </w:rPr>
              <w:t xml:space="preserve">ware </w:t>
            </w:r>
            <w:r w:rsidR="008D7387" w:rsidRPr="008D7387">
              <w:rPr>
                <w:rFonts w:asciiTheme="majorBidi" w:hAnsiTheme="majorBidi" w:cstheme="majorBidi"/>
                <w:sz w:val="24"/>
                <w:szCs w:val="24"/>
                <w:lang w:val="en" w:bidi="ar-JO"/>
              </w:rPr>
              <w:t>of corporate social responsibility and audit policies related to environmental and community protection measures.</w:t>
            </w:r>
          </w:p>
        </w:tc>
        <w:tc>
          <w:tcPr>
            <w:tcW w:w="1099" w:type="dxa"/>
            <w:tcBorders>
              <w:left w:val="single" w:sz="4" w:space="0" w:color="auto"/>
              <w:bottom w:val="thickThinLargeGap" w:sz="2" w:space="0" w:color="auto"/>
              <w:right w:val="thickThinLargeGap" w:sz="2" w:space="0" w:color="auto"/>
            </w:tcBorders>
          </w:tcPr>
          <w:p w14:paraId="6F755652" w14:textId="77777777" w:rsidR="00A70BBA" w:rsidRPr="00C67C39" w:rsidRDefault="00A70BBA" w:rsidP="000F026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w:t>
            </w:r>
            <w:r w:rsidR="00C2591F">
              <w:rPr>
                <w:rFonts w:asciiTheme="majorBidi" w:hAnsiTheme="majorBidi" w:cstheme="majorBidi"/>
                <w:b/>
                <w:bCs/>
                <w:sz w:val="24"/>
                <w:szCs w:val="24"/>
                <w:lang w:bidi="ar-JO"/>
              </w:rPr>
              <w:t>2</w:t>
            </w:r>
          </w:p>
        </w:tc>
      </w:tr>
    </w:tbl>
    <w:p w14:paraId="7E72D413" w14:textId="77777777" w:rsidR="00821116" w:rsidRPr="00E3005C" w:rsidRDefault="00821116" w:rsidP="00DB3B73">
      <w:pPr>
        <w:spacing w:after="0"/>
        <w:jc w:val="center"/>
        <w:rPr>
          <w:rFonts w:asciiTheme="majorBidi" w:hAnsiTheme="majorBidi" w:cstheme="majorBidi"/>
          <w:b/>
          <w:bCs/>
          <w:sz w:val="14"/>
          <w:szCs w:val="14"/>
          <w:rtl/>
        </w:rPr>
      </w:pPr>
    </w:p>
    <w:p w14:paraId="163ECE32" w14:textId="77777777" w:rsidR="00043D2F" w:rsidRPr="00E3005C" w:rsidRDefault="00043D2F" w:rsidP="00DB3B73">
      <w:pPr>
        <w:spacing w:after="0"/>
        <w:jc w:val="center"/>
        <w:rPr>
          <w:rFonts w:asciiTheme="majorBidi" w:hAnsiTheme="majorBidi" w:cstheme="majorBidi"/>
          <w:b/>
          <w:bCs/>
          <w:sz w:val="6"/>
          <w:szCs w:val="6"/>
          <w:rtl/>
        </w:rPr>
      </w:pPr>
    </w:p>
    <w:p w14:paraId="02792038" w14:textId="77777777" w:rsidR="007535A1" w:rsidRPr="00C67C39" w:rsidRDefault="0068078B" w:rsidP="007535A1">
      <w:pPr>
        <w:spacing w:after="0" w:line="360" w:lineRule="auto"/>
        <w:jc w:val="center"/>
        <w:rPr>
          <w:rFonts w:asciiTheme="majorBidi" w:hAnsiTheme="majorBidi" w:cstheme="majorBidi"/>
          <w:b/>
          <w:bCs/>
          <w:sz w:val="28"/>
          <w:szCs w:val="28"/>
        </w:rPr>
      </w:pPr>
      <w:r w:rsidRPr="00C67C39">
        <w:rPr>
          <w:rFonts w:asciiTheme="majorBidi" w:hAnsiTheme="majorBidi" w:cstheme="majorBidi"/>
          <w:b/>
          <w:bCs/>
          <w:sz w:val="28"/>
          <w:szCs w:val="28"/>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230898" w:rsidRPr="00C67C39" w14:paraId="26755B51" w14:textId="77777777" w:rsidTr="00C34A68">
        <w:trPr>
          <w:trHeight w:val="340"/>
        </w:trPr>
        <w:tc>
          <w:tcPr>
            <w:tcW w:w="6765" w:type="dxa"/>
          </w:tcPr>
          <w:p w14:paraId="7BD5C5D4" w14:textId="1B122067" w:rsidR="00230898" w:rsidRPr="00C34A68" w:rsidRDefault="00A22631" w:rsidP="00A22631">
            <w:pPr>
              <w:bidi w:val="0"/>
              <w:rPr>
                <w:rFonts w:asciiTheme="majorBidi" w:hAnsiTheme="majorBidi" w:cstheme="majorBidi"/>
                <w:sz w:val="28"/>
                <w:szCs w:val="28"/>
                <w:rtl/>
                <w:lang w:bidi="ar-JO"/>
              </w:rPr>
            </w:pPr>
            <w:r w:rsidRPr="00A22631">
              <w:rPr>
                <w:rFonts w:asciiTheme="majorBidi" w:hAnsiTheme="majorBidi" w:cstheme="majorBidi"/>
                <w:b/>
                <w:bCs/>
                <w:i/>
                <w:iCs/>
                <w:sz w:val="24"/>
                <w:szCs w:val="24"/>
                <w:lang w:bidi="ar-JO"/>
              </w:rPr>
              <w:t>Internal auditing: Assurance &amp; advisory services</w:t>
            </w:r>
            <w:r w:rsidRPr="00A22631">
              <w:rPr>
                <w:rFonts w:asciiTheme="majorBidi" w:hAnsiTheme="majorBidi" w:cstheme="majorBidi"/>
                <w:sz w:val="24"/>
                <w:szCs w:val="24"/>
                <w:lang w:bidi="ar-JO"/>
              </w:rPr>
              <w:t>.</w:t>
            </w:r>
            <w:r w:rsidR="000304B1">
              <w:rPr>
                <w:rFonts w:asciiTheme="majorBidi" w:hAnsiTheme="majorBidi" w:cstheme="majorBidi"/>
                <w:sz w:val="24"/>
                <w:szCs w:val="24"/>
                <w:lang w:bidi="ar-JO"/>
              </w:rPr>
              <w:t xml:space="preserve"> 6</w:t>
            </w:r>
            <w:r w:rsidR="000304B1" w:rsidRPr="000304B1">
              <w:rPr>
                <w:rFonts w:asciiTheme="majorBidi" w:hAnsiTheme="majorBidi" w:cstheme="majorBidi"/>
                <w:sz w:val="24"/>
                <w:szCs w:val="24"/>
                <w:vertAlign w:val="superscript"/>
                <w:lang w:bidi="ar-JO"/>
              </w:rPr>
              <w:t>th</w:t>
            </w:r>
            <w:r w:rsidR="000304B1">
              <w:rPr>
                <w:rFonts w:asciiTheme="majorBidi" w:hAnsiTheme="majorBidi" w:cstheme="majorBidi"/>
                <w:sz w:val="24"/>
                <w:szCs w:val="24"/>
                <w:lang w:bidi="ar-JO"/>
              </w:rPr>
              <w:t xml:space="preserve"> Edition, 2025</w:t>
            </w:r>
            <w:r w:rsidRPr="00A22631">
              <w:rPr>
                <w:rFonts w:asciiTheme="majorBidi" w:hAnsiTheme="majorBidi" w:cstheme="majorBidi"/>
                <w:sz w:val="24"/>
                <w:szCs w:val="24"/>
                <w:lang w:bidi="ar-JO"/>
              </w:rPr>
              <w:t xml:space="preserve"> Institute of Internal Auditors Research Foundation.</w:t>
            </w:r>
          </w:p>
        </w:tc>
        <w:tc>
          <w:tcPr>
            <w:tcW w:w="2880" w:type="dxa"/>
            <w:shd w:val="clear" w:color="auto" w:fill="D9D9D9" w:themeFill="background1" w:themeFillShade="D9"/>
          </w:tcPr>
          <w:p w14:paraId="53134CC7" w14:textId="77777777"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Course </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extbook</w:t>
            </w:r>
          </w:p>
        </w:tc>
      </w:tr>
      <w:tr w:rsidR="00230898" w:rsidRPr="00C67C39" w14:paraId="0F286840" w14:textId="77777777" w:rsidTr="00D374B0">
        <w:trPr>
          <w:trHeight w:val="340"/>
        </w:trPr>
        <w:tc>
          <w:tcPr>
            <w:tcW w:w="6765" w:type="dxa"/>
          </w:tcPr>
          <w:p w14:paraId="7F3CF0EA" w14:textId="41C022AA" w:rsidR="00375BFC" w:rsidRPr="00C22A37" w:rsidRDefault="000304B1" w:rsidP="00C22A37">
            <w:pPr>
              <w:bidi w:val="0"/>
              <w:rPr>
                <w:rFonts w:asciiTheme="majorBidi" w:hAnsiTheme="majorBidi" w:cstheme="majorBidi"/>
                <w:i/>
                <w:iCs/>
                <w:sz w:val="24"/>
                <w:szCs w:val="24"/>
                <w:rtl/>
                <w:lang w:bidi="ar-JO"/>
              </w:rPr>
            </w:pPr>
            <w:r w:rsidRPr="000304B1">
              <w:rPr>
                <w:rFonts w:asciiTheme="majorBidi" w:hAnsiTheme="majorBidi" w:cstheme="majorBidi"/>
                <w:b/>
                <w:bCs/>
                <w:sz w:val="24"/>
                <w:szCs w:val="24"/>
                <w:lang w:bidi="ar-JO"/>
              </w:rPr>
              <w:t xml:space="preserve">Internal Auditing: An Introduction, 7th Edition by </w:t>
            </w:r>
            <w:proofErr w:type="spellStart"/>
            <w:r w:rsidRPr="000304B1">
              <w:rPr>
                <w:rFonts w:asciiTheme="majorBidi" w:hAnsiTheme="majorBidi" w:cstheme="majorBidi"/>
                <w:b/>
                <w:bCs/>
                <w:sz w:val="24"/>
                <w:szCs w:val="24"/>
                <w:lang w:bidi="ar-JO"/>
              </w:rPr>
              <w:t>Philna</w:t>
            </w:r>
            <w:proofErr w:type="spellEnd"/>
            <w:r w:rsidRPr="000304B1">
              <w:rPr>
                <w:rFonts w:asciiTheme="majorBidi" w:hAnsiTheme="majorBidi" w:cstheme="majorBidi"/>
                <w:b/>
                <w:bCs/>
                <w:sz w:val="24"/>
                <w:szCs w:val="24"/>
                <w:lang w:bidi="ar-JO"/>
              </w:rPr>
              <w:t xml:space="preserve"> Coetzee, </w:t>
            </w:r>
            <w:proofErr w:type="spellStart"/>
            <w:r w:rsidRPr="000304B1">
              <w:rPr>
                <w:rFonts w:asciiTheme="majorBidi" w:hAnsiTheme="majorBidi" w:cstheme="majorBidi"/>
                <w:b/>
                <w:bCs/>
                <w:sz w:val="24"/>
                <w:szCs w:val="24"/>
                <w:lang w:bidi="ar-JO"/>
              </w:rPr>
              <w:t>Rudrik</w:t>
            </w:r>
            <w:proofErr w:type="spellEnd"/>
            <w:r w:rsidRPr="000304B1">
              <w:rPr>
                <w:rFonts w:asciiTheme="majorBidi" w:hAnsiTheme="majorBidi" w:cstheme="majorBidi"/>
                <w:b/>
                <w:bCs/>
                <w:sz w:val="24"/>
                <w:szCs w:val="24"/>
                <w:lang w:bidi="ar-JO"/>
              </w:rPr>
              <w:t xml:space="preserve"> du </w:t>
            </w:r>
            <w:proofErr w:type="spellStart"/>
            <w:r w:rsidRPr="000304B1">
              <w:rPr>
                <w:rFonts w:asciiTheme="majorBidi" w:hAnsiTheme="majorBidi" w:cstheme="majorBidi"/>
                <w:b/>
                <w:bCs/>
                <w:sz w:val="24"/>
                <w:szCs w:val="24"/>
                <w:lang w:bidi="ar-JO"/>
              </w:rPr>
              <w:t>Bruyn</w:t>
            </w:r>
            <w:proofErr w:type="spellEnd"/>
            <w:r w:rsidRPr="000304B1">
              <w:rPr>
                <w:rFonts w:asciiTheme="majorBidi" w:hAnsiTheme="majorBidi" w:cstheme="majorBidi"/>
                <w:b/>
                <w:bCs/>
                <w:sz w:val="24"/>
                <w:szCs w:val="24"/>
                <w:lang w:bidi="ar-JO"/>
              </w:rPr>
              <w:t>, Houdini Fourie, Kato Plant (2024)</w:t>
            </w:r>
          </w:p>
        </w:tc>
        <w:tc>
          <w:tcPr>
            <w:tcW w:w="2880" w:type="dxa"/>
            <w:shd w:val="clear" w:color="auto" w:fill="D9D9D9" w:themeFill="background1" w:themeFillShade="D9"/>
          </w:tcPr>
          <w:p w14:paraId="5FF32D94" w14:textId="77777777" w:rsidR="00230898" w:rsidRPr="00194281" w:rsidRDefault="00230898" w:rsidP="0068078B">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Supporting References</w:t>
            </w:r>
          </w:p>
        </w:tc>
      </w:tr>
      <w:tr w:rsidR="00230898" w:rsidRPr="00C67C39" w14:paraId="69C7E0F5" w14:textId="77777777" w:rsidTr="00D374B0">
        <w:trPr>
          <w:trHeight w:val="261"/>
        </w:trPr>
        <w:tc>
          <w:tcPr>
            <w:tcW w:w="6765" w:type="dxa"/>
          </w:tcPr>
          <w:p w14:paraId="1C341ECB" w14:textId="77777777" w:rsidR="00230898" w:rsidRPr="004D1870" w:rsidRDefault="0082650F" w:rsidP="00E17B8D">
            <w:pPr>
              <w:bidi w:val="0"/>
              <w:rPr>
                <w:rStyle w:val="Hyperlink"/>
                <w:rFonts w:ascii="Times New Roman" w:hAnsi="Times New Roman" w:cs="Times New Roman"/>
                <w:sz w:val="24"/>
                <w:szCs w:val="24"/>
                <w:lang w:bidi="ar-JO"/>
              </w:rPr>
            </w:pPr>
            <w:hyperlink r:id="rId11" w:history="1">
              <w:r w:rsidR="00E17B8D" w:rsidRPr="004D1870">
                <w:rPr>
                  <w:rStyle w:val="Hyperlink"/>
                  <w:rFonts w:ascii="Times New Roman" w:hAnsi="Times New Roman" w:cs="Times New Roman"/>
                  <w:sz w:val="24"/>
                  <w:szCs w:val="24"/>
                  <w:lang w:bidi="ar-JO"/>
                </w:rPr>
                <w:t>https://na.theiia.org</w:t>
              </w:r>
              <w:r w:rsidR="00E17B8D" w:rsidRPr="004D1870">
                <w:rPr>
                  <w:rStyle w:val="Hyperlink"/>
                  <w:rFonts w:ascii="Times New Roman" w:hAnsi="Times New Roman" w:cs="Times New Roman"/>
                  <w:sz w:val="24"/>
                  <w:szCs w:val="24"/>
                  <w:rtl/>
                  <w:lang w:bidi="ar-JO"/>
                </w:rPr>
                <w:t>/</w:t>
              </w:r>
            </w:hyperlink>
          </w:p>
          <w:p w14:paraId="168E066C" w14:textId="77777777" w:rsidR="00A004C2" w:rsidRPr="004D1870" w:rsidRDefault="0082650F" w:rsidP="00A004C2">
            <w:pPr>
              <w:bidi w:val="0"/>
              <w:rPr>
                <w:rFonts w:ascii="Times New Roman" w:hAnsi="Times New Roman" w:cs="Times New Roman"/>
                <w:color w:val="0000FF"/>
                <w:sz w:val="24"/>
                <w:szCs w:val="24"/>
                <w:u w:val="single"/>
              </w:rPr>
            </w:pPr>
            <w:hyperlink r:id="rId12" w:history="1">
              <w:r w:rsidR="004D1870" w:rsidRPr="004D1870">
                <w:rPr>
                  <w:rStyle w:val="Hyperlink"/>
                  <w:rFonts w:ascii="Times New Roman" w:hAnsi="Times New Roman" w:cs="Times New Roman"/>
                  <w:sz w:val="24"/>
                  <w:szCs w:val="24"/>
                </w:rPr>
                <w:t>https://www.theiia.org/en/standards</w:t>
              </w:r>
            </w:hyperlink>
            <w:r w:rsidR="00A004C2" w:rsidRPr="004D1870">
              <w:rPr>
                <w:rFonts w:ascii="Times New Roman" w:hAnsi="Times New Roman" w:cs="Times New Roman"/>
                <w:color w:val="0000FF"/>
                <w:sz w:val="24"/>
                <w:szCs w:val="24"/>
                <w:u w:val="single"/>
              </w:rPr>
              <w:t>.</w:t>
            </w:r>
          </w:p>
          <w:p w14:paraId="61992B4F" w14:textId="77777777" w:rsidR="004D1870" w:rsidRPr="00C34A68" w:rsidRDefault="004D1870" w:rsidP="004D1870">
            <w:pPr>
              <w:bidi w:val="0"/>
              <w:rPr>
                <w:rFonts w:asciiTheme="majorBidi" w:hAnsiTheme="majorBidi" w:cstheme="majorBidi"/>
                <w:sz w:val="28"/>
                <w:szCs w:val="28"/>
                <w:rtl/>
                <w:lang w:bidi="ar-JO"/>
              </w:rPr>
            </w:pPr>
            <w:r w:rsidRPr="004D1870">
              <w:rPr>
                <w:rFonts w:ascii="Times New Roman" w:hAnsi="Times New Roman" w:cs="Times New Roman"/>
                <w:sz w:val="24"/>
                <w:szCs w:val="24"/>
                <w:lang w:bidi="ar-JO"/>
              </w:rPr>
              <w:t xml:space="preserve">- Control Framework </w:t>
            </w:r>
            <w:hyperlink r:id="rId13" w:history="1">
              <w:r w:rsidRPr="004D1870">
                <w:rPr>
                  <w:rStyle w:val="Hyperlink"/>
                  <w:rFonts w:ascii="Times New Roman" w:hAnsi="Times New Roman" w:cs="Times New Roman"/>
                  <w:sz w:val="24"/>
                  <w:szCs w:val="24"/>
                  <w:lang w:bidi="ar-JO"/>
                </w:rPr>
                <w:t>www.coso.org</w:t>
              </w:r>
            </w:hyperlink>
            <w:r>
              <w:rPr>
                <w:rFonts w:asciiTheme="majorBidi" w:hAnsiTheme="majorBidi" w:cstheme="majorBidi"/>
                <w:sz w:val="28"/>
                <w:szCs w:val="28"/>
                <w:lang w:bidi="ar-JO"/>
              </w:rPr>
              <w:t xml:space="preserve"> </w:t>
            </w:r>
          </w:p>
        </w:tc>
        <w:tc>
          <w:tcPr>
            <w:tcW w:w="2880" w:type="dxa"/>
            <w:shd w:val="clear" w:color="auto" w:fill="D9D9D9" w:themeFill="background1" w:themeFillShade="D9"/>
          </w:tcPr>
          <w:p w14:paraId="4C1F59E1" w14:textId="77777777" w:rsidR="00230898" w:rsidRPr="00194281" w:rsidRDefault="00230898" w:rsidP="00194281">
            <w:pPr>
              <w:bidi w:val="0"/>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Supporting </w:t>
            </w:r>
            <w:r w:rsidR="00194281" w:rsidRPr="00194281">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 xml:space="preserve">ebsites </w:t>
            </w:r>
          </w:p>
        </w:tc>
      </w:tr>
      <w:tr w:rsidR="00230898" w:rsidRPr="00C67C39" w14:paraId="17D8DD49" w14:textId="77777777" w:rsidTr="00D374B0">
        <w:trPr>
          <w:trHeight w:val="341"/>
        </w:trPr>
        <w:tc>
          <w:tcPr>
            <w:tcW w:w="6765" w:type="dxa"/>
            <w:vAlign w:val="center"/>
          </w:tcPr>
          <w:p w14:paraId="340DF723" w14:textId="77777777" w:rsidR="00230898" w:rsidRPr="00C67C39" w:rsidRDefault="00C63C82" w:rsidP="00C63C82">
            <w:pPr>
              <w:bidi w:val="0"/>
              <w:rPr>
                <w:rFonts w:asciiTheme="majorBidi" w:hAnsiTheme="majorBidi" w:cstheme="majorBidi"/>
                <w:noProof/>
                <w:sz w:val="24"/>
                <w:szCs w:val="24"/>
                <w:rtl/>
              </w:rPr>
            </w:pPr>
            <w:r>
              <w:rPr>
                <w:rFonts w:asciiTheme="majorBidi" w:hAnsiTheme="majorBidi" w:cstheme="majorBidi"/>
                <w:b/>
                <w:bCs/>
                <w:noProof/>
                <w:sz w:val="24"/>
                <w:szCs w:val="24"/>
              </w:rPr>
              <mc:AlternateContent>
                <mc:Choice Requires="wps">
                  <w:drawing>
                    <wp:anchor distT="0" distB="0" distL="114300" distR="114300" simplePos="0" relativeHeight="251730944" behindDoc="0" locked="0" layoutInCell="1" allowOverlap="1" wp14:anchorId="0F7C3A7B" wp14:editId="2BDC29AC">
                      <wp:simplePos x="0" y="0"/>
                      <wp:positionH relativeFrom="column">
                        <wp:posOffset>918845</wp:posOffset>
                      </wp:positionH>
                      <wp:positionV relativeFrom="paragraph">
                        <wp:posOffset>635</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44605D" id="Rectangle 5" o:spid="_x0000_s1026" style="position:absolute;margin-left:72.35pt;margin-top:.05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7veQIAAEMFAAAOAAAAZHJzL2Uyb0RvYy54bWysVMFu2zAMvQ/YPwi6r7aDpFuDOkWQIsOA&#10;oi2aDj2rshQbkEWNUuJkXz9KdtyiLXYYloMiiuSj+Pyoy6tDa9heoW/Alrw4yzlTVkLV2G3Jfz6u&#10;v3zjzAdhK2HAqpIfledXi8+fLjs3VxOowVQKGYFYP+9cyesQ3DzLvKxVK/wZOGXJqQFbEcjEbVah&#10;6Ai9Ndkkz8+zDrByCFJ5T6fXvZMvEr7WSoY7rb0KzJSc7hbSiml9jmu2uBTzLQpXN3K4hviHW7Si&#10;sVR0hLoWQbAdNu+g2kYieNDhTEKbgdaNVKkH6qbI33SzqYVTqRcix7uRJv//YOXt/h5ZU5V8xpkV&#10;LX2iByJN2K1RbBbp6ZyfU9TG3eNgedrGXg8a2/hPXbBDovQ4UqoOgUk6LGaTaU7ES3IV58XFJGFm&#10;L8kOffiuoGVxU3Kk4olIsb/xgQpS6Ckk1rKwboyJ5/Fe/U3SLhyNigHGPihNDVHtSQJKUlIrg2wv&#10;SARCSmVD0btqUan+eJbTL7ZL9caMZCXAiKyp8Ig9AESZvsfuYYb4mKqSEsfk/G8X65PHjFQZbBiT&#10;28YCfgRgqKuhch9/IqmnJrL0DNWRPjdCPwfeyXVDtN8IH+4FkvDpS9EwhztatIGu5DDsOKsBf390&#10;HuNJj+TlrKNBKrn/tROoODM/LCn1ophO4+QlYzr7OiEDX3ueX3vsrl0BfaaCng0n0zbGB3M61Qjt&#10;E838MlYll7CSapdcBjwZq9APOL0aUi2XKYymzYlwYzdORvDIapTV4+FJoBu0F0i0t3AaOjF/I8E+&#10;NmZaWO4C6Cbp84XXgW+a1CSc4VWJT8FrO0W9vH2LPwAAAP//AwBQSwMEFAAGAAgAAAAhABk7K5Lc&#10;AAAABwEAAA8AAABkcnMvZG93bnJldi54bWxMjsFKw0AURfeC/zA8wZ2dtLSxpJmUVBBEQWgsYnfT&#10;zGsSzLyJmWkb/96XlV0e7uXek64H24oz9r5xpGA6iUAglc40VCnYfTw/LEH4oMno1hEq+EUP6+z2&#10;JtWJcRfa4rkIleAR8olWUIfQJVL6skar/cR1SJwdXW91YOwraXp94XHbylkUxdLqhvih1h0+1Vh+&#10;Fyer4HO7OOJmE+/k+z7/yafFy/D2+qXU/d2Qr0AEHMJ/GUZ9VoeMnQ7uRMaLlnk+f+TqGIgxjpeM&#10;BwWzRQwyS+W1f/YHAAD//wMAUEsBAi0AFAAGAAgAAAAhALaDOJL+AAAA4QEAABMAAAAAAAAAAAAA&#10;AAAAAAAAAFtDb250ZW50X1R5cGVzXS54bWxQSwECLQAUAAYACAAAACEAOP0h/9YAAACUAQAACwAA&#10;AAAAAAAAAAAAAAAvAQAAX3JlbHMvLnJlbHNQSwECLQAUAAYACAAAACEA4GNO73kCAABDBQAADgAA&#10;AAAAAAAAAAAAAAAuAgAAZHJzL2Uyb0RvYy54bWxQSwECLQAUAAYACAAAACEAGTsrktwAAAAHAQAA&#10;DwAAAAAAAAAAAAAAAADTBAAAZHJzL2Rvd25yZXYueG1sUEsFBgAAAAAEAAQA8wAAANwFAAAAAA==&#10;" filled="f"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32992" behindDoc="0" locked="0" layoutInCell="1" allowOverlap="1" wp14:anchorId="38376CAC" wp14:editId="4150DD5F">
                      <wp:simplePos x="0" y="0"/>
                      <wp:positionH relativeFrom="column">
                        <wp:posOffset>1909445</wp:posOffset>
                      </wp:positionH>
                      <wp:positionV relativeFrom="paragraph">
                        <wp:posOffset>635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1F76AF" id="Rectangle 8" o:spid="_x0000_s1026" style="position:absolute;margin-left:150.35pt;margin-top:.05pt;width:12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TQeAIAAEMFAAAOAAAAZHJzL2Uyb0RvYy54bWysVE1v2zAMvQ/YfxB0X20HSdcGdYogRYcB&#10;RVv0Az2rshQbkEWNUuJkv36U7DhFW+wwLAdHEslH8ulRF5e71rCtQt+ALXlxknOmrISqseuSPz9d&#10;fzvjzAdhK2HAqpLvleeXi69fLjo3VxOowVQKGYFYP+9cyesQ3DzLvKxVK/wJOGXJqAFbEWiL66xC&#10;0RF6a7JJnp9mHWDlEKTynk6veiNfJHytlQx3WnsVmCk51RbSF9P3NX6zxYWYr1G4upFDGeIfqmhF&#10;YynpCHUlgmAbbD5AtY1E8KDDiYQ2A60bqVIP1E2Rv+vmsRZOpV6IHO9Gmvz/g5W323tkTVVyuigr&#10;WrqiByJN2LVR7CzS0zk/J69Hd4/DztMy9rrT2MZ/6oLtEqX7kVK1C0zSYTGbTHMiXpKpOC3OJ7OI&#10;mR2DHfrwQ0HL4qLkSMkTkWJ740PvenCJuSxcN8bE81hXX0lahb1R0cHYB6WpIco9SUBJSmplkG0F&#10;iUBIqWwoelMtKtUfz3L6DaWNEanQBBiRNSUesQeAKNOP2H3Zg38MVUmJY3D+t8L64DEiZQYbxuC2&#10;sYCfARjqasjc+x9I6qmJLL1CtafrRujnwDt53RDtN8KHe4EkfLopGuZwRx9toCs5DCvOasDfn51H&#10;f9IjWTnraJBK7n9tBCrOzE9LSj0vptM4eWkznX2f0AbfWl7fWuymXQFdU0HPhpNpGf2DOZxqhPaF&#10;Zn4Zs5JJWEm5Sy4DHjar0A84vRpSLZfJjabNiXBjH52M4JHVKKun3YtAN2gvkGhv4TB0Yv5Ogr1v&#10;jLSw3ATQTdLnkdeBb5rUJJzhVYlPwdt98jq+fYs/AAAA//8DAFBLAwQUAAYACAAAACEAuOk/Rd4A&#10;AAAHAQAADwAAAGRycy9kb3ducmV2LnhtbEyOwUrDQBRF94L/MDzBnZ1pamOJmZRUEESh0FiK7qbJ&#10;axLMvImZaRv/3teVLi/ncu9Jl6PtxAkH3zrSMJ0oEEilq1qqNWzfn+8WIHwwVJnOEWr4QQ/L7Poq&#10;NUnlzrTBUxFqwSPkE6OhCaFPpPRlg9b4ieuRmB3cYE3gONSyGsyZx20nI6ViaU1L/NCYHp8aLL+K&#10;o9Ww28wPuFrFW7n+zL/zafEyvr1+aH17M+aPIAKO4a8MF31Wh4yd9u5IlRedhplSD1y9AMF4Ft1z&#10;3GuI5jHILJX//bNfAAAA//8DAFBLAQItABQABgAIAAAAIQC2gziS/gAAAOEBAAATAAAAAAAAAAAA&#10;AAAAAAAAAABbQ29udGVudF9UeXBlc10ueG1sUEsBAi0AFAAGAAgAAAAhADj9If/WAAAAlAEAAAsA&#10;AAAAAAAAAAAAAAAALwEAAF9yZWxzLy5yZWxzUEsBAi0AFAAGAAgAAAAhADzthNB4AgAAQwUAAA4A&#10;AAAAAAAAAAAAAAAALgIAAGRycy9lMm9Eb2MueG1sUEsBAi0AFAAGAAgAAAAhALjpP0XeAAAABwEA&#10;AA8AAAAAAAAAAAAAAAAA0gQAAGRycy9kb3ducmV2LnhtbFBLBQYAAAAABAAEAPMAAADdBQAAAAA=&#10;" filled="f" strokecolor="#1f3763 [1604]" strokeweight="1pt"/>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735040" behindDoc="0" locked="0" layoutInCell="1" allowOverlap="1" wp14:anchorId="56496C03" wp14:editId="59C19B83">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3EA645" id="Rectangle 9" o:spid="_x0000_s1026" style="position:absolute;margin-left:274.1pt;margin-top:.05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eAIAAEMFAAAOAAAAZHJzL2Uyb0RvYy54bWysVMFu2zAMvQ/YPwi6r7aDpFuCOkWQosOA&#10;oi3aDj0rshQbkEWNUuJkXz9KdtyiLXYYloMiieQj+fyoi8tDa9heoW/Alrw4yzlTVkLV2G3Jfz5d&#10;f/nGmQ/CVsKAVSU/Ks8vl58/XXRuoSZQg6kUMgKxftG5ktchuEWWeVmrVvgzcMqSUQO2ItARt1mF&#10;oiP01mSTPD/POsDKIUjlPd1e9Ua+TPhaKxnutPYqMFNyqi2kFdO6iWu2vBCLLQpXN3IoQ/xDFa1o&#10;LCUdoa5EEGyHzTuotpEIHnQ4k9BmoHUjVeqBuinyN9081sKp1AuR491Ik/9/sPJ2f4+sqUo+58yK&#10;lj7RA5Em7NYoNo/0dM4vyOvR3eNw8rSNvR40tvGfumCHROlxpFQdApN0Wcwm05yIl2Qqzov5ZBYx&#10;s5dghz58V9CyuCk5UvJEpNjf+NC7nlxiLgvXjTHxPtbVV5J24WhUdDD2QWlqiHJPElCSklobZHtB&#10;IhBSKhuK3lSLSvXXs5x+Q2ljRCo0AUZkTYlH7AEgyvQ9dl/24B9DVVLiGJz/rbA+eIxImcGGMbht&#10;LOBHAIa6GjL3/ieSemoiSxuojvS5Efo58E5eN0T7jfDhXiAJn74UDXO4o0Ub6EoOw46zGvD3R/fR&#10;n/RIVs46GqSS+187gYoz88OSUufFdBonLx2ms68TOuBry+a1xe7aNdBnKujZcDJto38wp1uN0D7T&#10;zK9iVjIJKyl3yWXA02Ed+gGnV0Oq1Sq50bQ5EW7so5MRPLIaZfV0eBboBu0FEu0tnIZOLN5IsPeN&#10;kRZWuwC6Sfp84XXgmyY1CWd4VeJT8PqcvF7evuUfAAAA//8DAFBLAwQUAAYACAAAACEAG1oTON0A&#10;AAAHAQAADwAAAGRycy9kb3ducmV2LnhtbEyOwUrDQBRF94L/MDzBnZ00mFhiJiUVBFEQGou0u2nm&#10;NQlm3sTMtI1/7+tKl5dzuffky8n24oSj7xwpmM8iEEi1Mx01CjYfz3cLED5oMrp3hAp+0MOyuL7K&#10;dWbcmdZ4qkIjeIR8phW0IQyZlL5u0Wo/cwMSs4MbrQ4cx0aaUZ953PYyjqJUWt0RP7R6wKcW66/q&#10;aBV8rpMDrlbpRr7vyu9yXr1Mb69bpW5vpvIRRMAp/JXhos/qULDT3h3JeNErSO4XMVcvQDBOHmKO&#10;ewVxkoIscvnfv/gFAAD//wMAUEsBAi0AFAAGAAgAAAAhALaDOJL+AAAA4QEAABMAAAAAAAAAAAAA&#10;AAAAAAAAAFtDb250ZW50X1R5cGVzXS54bWxQSwECLQAUAAYACAAAACEAOP0h/9YAAACUAQAACwAA&#10;AAAAAAAAAAAAAAAvAQAAX3JlbHMvLnJlbHNQSwECLQAUAAYACAAAACEA120vqXgCAABDBQAADgAA&#10;AAAAAAAAAAAAAAAuAgAAZHJzL2Uyb0RvYy54bWxQSwECLQAUAAYACAAAACEAG1oTON0AAAAHAQAA&#10;DwAAAAAAAAAAAAAAAADSBAAAZHJzL2Rvd25yZXYueG1sUEsFBgAAAAAEAAQA8wAAANwFAAAAAA==&#10;" filled="f" strokecolor="#1f3763 [1604]" strokeweight="1pt"/>
                  </w:pict>
                </mc:Fallback>
              </mc:AlternateContent>
            </w:r>
            <w:sdt>
              <w:sdtPr>
                <w:rPr>
                  <w:rFonts w:asciiTheme="majorBidi" w:hAnsiTheme="majorBidi" w:cstheme="majorBidi"/>
                  <w:b/>
                  <w:bCs/>
                  <w:sz w:val="24"/>
                  <w:szCs w:val="24"/>
                  <w:lang w:bidi="ar-JO"/>
                </w:rPr>
                <w:id w:val="1184712039"/>
                <w14:checkbox>
                  <w14:checked w14:val="1"/>
                  <w14:checkedState w14:val="2612" w14:font="MS Gothic"/>
                  <w14:uncheckedState w14:val="2610" w14:font="MS Gothic"/>
                </w14:checkbox>
              </w:sdtPr>
              <w:sdtEndPr/>
              <w:sdtContent>
                <w:r w:rsidR="000151BC">
                  <w:rPr>
                    <w:rFonts w:ascii="MS Gothic" w:eastAsia="MS Gothic" w:hAnsi="MS Gothic" w:cstheme="majorBidi" w:hint="eastAsia"/>
                    <w:b/>
                    <w:bCs/>
                    <w:sz w:val="24"/>
                    <w:szCs w:val="24"/>
                    <w:lang w:bidi="ar-JO"/>
                  </w:rPr>
                  <w:t>☒</w:t>
                </w:r>
              </w:sdtContent>
            </w:sdt>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Classroom</w:t>
            </w:r>
            <w:r w:rsidR="00194281">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230898" w:rsidRPr="00C67C39">
              <w:rPr>
                <w:rFonts w:asciiTheme="majorBidi" w:hAnsiTheme="majorBidi" w:cstheme="majorBidi"/>
              </w:rPr>
              <w:t xml:space="preserve"> </w:t>
            </w:r>
            <w:r>
              <w:rPr>
                <w:rFonts w:asciiTheme="majorBidi" w:hAnsiTheme="majorBidi" w:cstheme="majorBidi"/>
              </w:rPr>
              <w:t xml:space="preserve">    </w:t>
            </w:r>
            <w:r w:rsidR="00230898" w:rsidRPr="00C67C39">
              <w:rPr>
                <w:rFonts w:asciiTheme="majorBidi" w:hAnsiTheme="majorBidi" w:cstheme="majorBidi"/>
                <w:b/>
                <w:bCs/>
                <w:sz w:val="24"/>
                <w:szCs w:val="24"/>
                <w:lang w:bidi="ar-JO"/>
              </w:rPr>
              <w:t>laboratory</w:t>
            </w:r>
            <w:r w:rsidR="0019428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w:t>
            </w:r>
            <w:r w:rsidR="005059C9" w:rsidRPr="00C67C39">
              <w:rPr>
                <w:rFonts w:asciiTheme="majorBidi" w:hAnsiTheme="majorBidi" w:cstheme="majorBidi"/>
                <w:b/>
                <w:bCs/>
                <w:sz w:val="24"/>
                <w:szCs w:val="24"/>
                <w:lang w:bidi="ar-JO"/>
              </w:rPr>
              <w:t xml:space="preserve">Learning </w:t>
            </w:r>
            <w:r w:rsidR="00194281">
              <w:rPr>
                <w:rFonts w:asciiTheme="majorBidi" w:hAnsiTheme="majorBidi" w:cstheme="majorBidi"/>
                <w:b/>
                <w:bCs/>
                <w:sz w:val="24"/>
                <w:szCs w:val="24"/>
                <w:lang w:bidi="ar-JO"/>
              </w:rPr>
              <w:t>P</w:t>
            </w:r>
            <w:r w:rsidR="005059C9" w:rsidRPr="00C67C39">
              <w:rPr>
                <w:rFonts w:asciiTheme="majorBidi" w:hAnsiTheme="majorBidi" w:cstheme="majorBidi"/>
                <w:b/>
                <w:bCs/>
                <w:sz w:val="24"/>
                <w:szCs w:val="24"/>
                <w:lang w:bidi="ar-JO"/>
              </w:rPr>
              <w:t xml:space="preserve">latform </w:t>
            </w:r>
            <w:r w:rsidR="00194281">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230898" w:rsidRPr="00C67C39">
              <w:rPr>
                <w:rFonts w:asciiTheme="majorBidi" w:hAnsiTheme="majorBidi" w:cstheme="majorBidi"/>
                <w:b/>
                <w:bCs/>
                <w:sz w:val="24"/>
                <w:szCs w:val="24"/>
                <w:lang w:bidi="ar-JO"/>
              </w:rPr>
              <w:t xml:space="preserve">  Other </w:t>
            </w:r>
            <w:r w:rsidR="00230898" w:rsidRPr="00C67C39">
              <w:rPr>
                <w:rFonts w:asciiTheme="majorBidi" w:hAnsiTheme="majorBidi" w:cstheme="majorBidi"/>
                <w:b/>
                <w:bCs/>
                <w:sz w:val="24"/>
                <w:szCs w:val="24"/>
                <w:rtl/>
                <w:lang w:bidi="ar-JO"/>
              </w:rPr>
              <w:t xml:space="preserve"> </w:t>
            </w:r>
          </w:p>
        </w:tc>
        <w:tc>
          <w:tcPr>
            <w:tcW w:w="2880" w:type="dxa"/>
            <w:shd w:val="clear" w:color="auto" w:fill="D9D9D9" w:themeFill="background1" w:themeFillShade="D9"/>
          </w:tcPr>
          <w:p w14:paraId="16CED548" w14:textId="77777777" w:rsidR="00230898" w:rsidRPr="00194281" w:rsidRDefault="00230898" w:rsidP="0068078B">
            <w:pPr>
              <w:bidi w:val="0"/>
              <w:rPr>
                <w:rFonts w:asciiTheme="majorBidi" w:hAnsiTheme="majorBidi" w:cstheme="majorBidi"/>
                <w:b/>
                <w:bCs/>
                <w:noProof/>
                <w:sz w:val="24"/>
                <w:szCs w:val="24"/>
              </w:rPr>
            </w:pPr>
            <w:r w:rsidRPr="00194281">
              <w:rPr>
                <w:rFonts w:asciiTheme="majorBidi" w:hAnsiTheme="majorBidi" w:cstheme="majorBidi"/>
                <w:b/>
                <w:bCs/>
                <w:noProof/>
                <w:sz w:val="24"/>
                <w:szCs w:val="24"/>
              </w:rPr>
              <w:t xml:space="preserve">Teaching Environment </w:t>
            </w:r>
            <w:r w:rsidR="00C63C82">
              <w:rPr>
                <w:rFonts w:asciiTheme="majorBidi" w:hAnsiTheme="majorBidi" w:cstheme="majorBidi"/>
                <w:b/>
                <w:bCs/>
                <w:noProof/>
                <w:sz w:val="24"/>
                <w:szCs w:val="24"/>
              </w:rPr>
              <w:t xml:space="preserve">                                            </w:t>
            </w:r>
          </w:p>
        </w:tc>
      </w:tr>
    </w:tbl>
    <w:p w14:paraId="75AE00D9" w14:textId="77777777" w:rsidR="00043D2F" w:rsidRPr="00E3005C" w:rsidRDefault="00043D2F" w:rsidP="6700E927">
      <w:pPr>
        <w:jc w:val="center"/>
        <w:rPr>
          <w:rFonts w:asciiTheme="majorBidi" w:hAnsiTheme="majorBidi" w:cstheme="majorBidi"/>
          <w:b/>
          <w:bCs/>
          <w:sz w:val="12"/>
          <w:szCs w:val="12"/>
          <w:rtl/>
          <w:lang w:bidi="ar-JO"/>
        </w:rPr>
      </w:pPr>
    </w:p>
    <w:p w14:paraId="2F63820A" w14:textId="77777777" w:rsidR="6700E927" w:rsidRDefault="6700E927" w:rsidP="6700E927">
      <w:pPr>
        <w:jc w:val="center"/>
        <w:rPr>
          <w:rFonts w:asciiTheme="majorBidi" w:hAnsiTheme="majorBidi" w:cstheme="majorBidi"/>
          <w:b/>
          <w:bCs/>
          <w:sz w:val="12"/>
          <w:szCs w:val="12"/>
          <w:rtl/>
          <w:lang w:bidi="ar-JO"/>
        </w:rPr>
      </w:pPr>
    </w:p>
    <w:p w14:paraId="17808131" w14:textId="77777777" w:rsidR="6700E927" w:rsidRDefault="6700E927" w:rsidP="6700E927">
      <w:pPr>
        <w:jc w:val="center"/>
        <w:rPr>
          <w:rFonts w:asciiTheme="majorBidi" w:hAnsiTheme="majorBidi" w:cstheme="majorBidi"/>
          <w:b/>
          <w:bCs/>
          <w:sz w:val="12"/>
          <w:szCs w:val="12"/>
          <w:rtl/>
          <w:lang w:bidi="ar-JO"/>
        </w:rPr>
      </w:pPr>
    </w:p>
    <w:p w14:paraId="37E8FA2F" w14:textId="77777777" w:rsidR="005D57FB" w:rsidRPr="00C67C39" w:rsidRDefault="00354540" w:rsidP="6700E927">
      <w:pPr>
        <w:jc w:val="center"/>
        <w:rPr>
          <w:rFonts w:asciiTheme="majorBidi" w:hAnsiTheme="majorBidi" w:cstheme="majorBidi"/>
          <w:b/>
          <w:bCs/>
          <w:sz w:val="28"/>
          <w:szCs w:val="28"/>
          <w:rtl/>
        </w:rPr>
      </w:pPr>
      <w:r w:rsidRPr="6700E927">
        <w:rPr>
          <w:rFonts w:asciiTheme="majorBidi" w:hAnsiTheme="majorBidi" w:cstheme="majorBidi"/>
          <w:b/>
          <w:bCs/>
          <w:sz w:val="28"/>
          <w:szCs w:val="28"/>
          <w:lang w:bidi="ar-JO"/>
        </w:rPr>
        <w:t>M</w:t>
      </w:r>
      <w:r w:rsidR="00172594" w:rsidRPr="6700E927">
        <w:rPr>
          <w:rFonts w:asciiTheme="majorBidi" w:hAnsiTheme="majorBidi" w:cstheme="majorBidi"/>
          <w:b/>
          <w:bCs/>
          <w:sz w:val="28"/>
          <w:szCs w:val="28"/>
          <w:lang w:bidi="ar-JO"/>
        </w:rPr>
        <w:t xml:space="preserve">eetings and </w:t>
      </w:r>
      <w:r w:rsidR="00194281" w:rsidRPr="6700E927">
        <w:rPr>
          <w:rFonts w:asciiTheme="majorBidi" w:hAnsiTheme="majorBidi" w:cstheme="majorBidi"/>
          <w:b/>
          <w:bCs/>
          <w:sz w:val="28"/>
          <w:szCs w:val="28"/>
          <w:lang w:bidi="ar-JO"/>
        </w:rPr>
        <w:t>S</w:t>
      </w:r>
      <w:r w:rsidR="00172594" w:rsidRPr="6700E927">
        <w:rPr>
          <w:rFonts w:asciiTheme="majorBidi" w:hAnsiTheme="majorBidi" w:cstheme="majorBidi"/>
          <w:b/>
          <w:bCs/>
          <w:sz w:val="28"/>
          <w:szCs w:val="28"/>
          <w:lang w:bidi="ar-JO"/>
        </w:rPr>
        <w:t xml:space="preserve">ubjects </w:t>
      </w:r>
      <w:r w:rsidR="00EF02D2" w:rsidRPr="6700E927">
        <w:rPr>
          <w:rFonts w:asciiTheme="majorBidi" w:hAnsiTheme="majorBidi" w:cstheme="majorBidi"/>
          <w:b/>
          <w:bCs/>
          <w:sz w:val="28"/>
          <w:szCs w:val="28"/>
          <w:lang w:bidi="ar-JO"/>
        </w:rPr>
        <w:t>TimeTable</w:t>
      </w:r>
      <w:r w:rsidR="00172594" w:rsidRPr="6700E927">
        <w:rPr>
          <w:rFonts w:asciiTheme="majorBidi" w:hAnsiTheme="majorBidi" w:cstheme="majorBidi"/>
          <w:b/>
          <w:bCs/>
          <w:sz w:val="28"/>
          <w:szCs w:val="28"/>
          <w:lang w:bidi="ar-JO"/>
        </w:rPr>
        <w:t xml:space="preserve"> </w:t>
      </w:r>
    </w:p>
    <w:tbl>
      <w:tblPr>
        <w:tblStyle w:val="TableGrid"/>
        <w:bidiVisual/>
        <w:tblW w:w="9723" w:type="dxa"/>
        <w:tblInd w:w="-48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710"/>
        <w:gridCol w:w="1605"/>
        <w:gridCol w:w="1350"/>
        <w:gridCol w:w="4230"/>
        <w:gridCol w:w="828"/>
      </w:tblGrid>
      <w:tr w:rsidR="00172594" w:rsidRPr="00C67C39" w14:paraId="078DCC2C" w14:textId="77777777" w:rsidTr="001C35BD">
        <w:tc>
          <w:tcPr>
            <w:tcW w:w="1710" w:type="dxa"/>
            <w:shd w:val="clear" w:color="auto" w:fill="D9D9D9" w:themeFill="background1" w:themeFillShade="D9"/>
            <w:vAlign w:val="center"/>
          </w:tcPr>
          <w:p w14:paraId="7FD2BE8D"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Material</w:t>
            </w:r>
          </w:p>
        </w:tc>
        <w:tc>
          <w:tcPr>
            <w:tcW w:w="1605" w:type="dxa"/>
            <w:shd w:val="clear" w:color="auto" w:fill="D9D9D9" w:themeFill="background1" w:themeFillShade="D9"/>
            <w:vAlign w:val="center"/>
          </w:tcPr>
          <w:p w14:paraId="52E5337D" w14:textId="77777777" w:rsidR="007535A1" w:rsidRPr="00194281" w:rsidRDefault="005879E4" w:rsidP="00194281">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Task</w:t>
            </w:r>
          </w:p>
        </w:tc>
        <w:tc>
          <w:tcPr>
            <w:tcW w:w="1350" w:type="dxa"/>
            <w:shd w:val="clear" w:color="auto" w:fill="D9D9D9" w:themeFill="background1" w:themeFillShade="D9"/>
            <w:vAlign w:val="center"/>
          </w:tcPr>
          <w:p w14:paraId="3DF51D73"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Learning Method</w:t>
            </w:r>
            <w:r w:rsidR="00FF60FC">
              <w:rPr>
                <w:rFonts w:asciiTheme="majorBidi" w:hAnsiTheme="majorBidi" w:cstheme="majorBidi"/>
                <w:b/>
                <w:bCs/>
                <w:sz w:val="24"/>
                <w:szCs w:val="24"/>
                <w:lang w:bidi="ar-JO"/>
              </w:rPr>
              <w:t>*</w:t>
            </w:r>
          </w:p>
        </w:tc>
        <w:tc>
          <w:tcPr>
            <w:tcW w:w="4230" w:type="dxa"/>
            <w:shd w:val="clear" w:color="auto" w:fill="D9D9D9" w:themeFill="background1" w:themeFillShade="D9"/>
            <w:vAlign w:val="center"/>
          </w:tcPr>
          <w:p w14:paraId="7F7792D9"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Topic</w:t>
            </w:r>
          </w:p>
        </w:tc>
        <w:tc>
          <w:tcPr>
            <w:tcW w:w="828" w:type="dxa"/>
            <w:shd w:val="clear" w:color="auto" w:fill="D9D9D9" w:themeFill="background1" w:themeFillShade="D9"/>
            <w:vAlign w:val="center"/>
          </w:tcPr>
          <w:p w14:paraId="29499960" w14:textId="77777777" w:rsidR="007535A1" w:rsidRPr="00194281" w:rsidRDefault="00172594" w:rsidP="00194281">
            <w:pPr>
              <w:spacing w:before="24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Week</w:t>
            </w:r>
          </w:p>
        </w:tc>
      </w:tr>
      <w:tr w:rsidR="00FA1C9B" w:rsidRPr="00C67C39" w14:paraId="5724A7B0" w14:textId="77777777" w:rsidTr="001C35BD">
        <w:tc>
          <w:tcPr>
            <w:tcW w:w="1710" w:type="dxa"/>
          </w:tcPr>
          <w:p w14:paraId="65DE74B8" w14:textId="77777777" w:rsidR="00FA1C9B" w:rsidRPr="00C67C39" w:rsidRDefault="00FA1C9B" w:rsidP="00FA1C9B">
            <w:pPr>
              <w:jc w:val="center"/>
              <w:rPr>
                <w:rFonts w:asciiTheme="majorBidi" w:hAnsiTheme="majorBidi" w:cstheme="majorBidi"/>
                <w:b/>
                <w:bCs/>
                <w:sz w:val="24"/>
                <w:szCs w:val="24"/>
                <w:lang w:bidi="ar-JO"/>
              </w:rPr>
            </w:pPr>
            <w:r w:rsidRPr="00FA1C9B">
              <w:rPr>
                <w:rFonts w:asciiTheme="majorBidi" w:hAnsiTheme="majorBidi" w:cstheme="majorBidi"/>
                <w:b/>
                <w:bCs/>
                <w:sz w:val="24"/>
                <w:szCs w:val="24"/>
                <w:lang w:bidi="ar-JO"/>
              </w:rPr>
              <w:t>Course Syllabus</w:t>
            </w:r>
          </w:p>
        </w:tc>
        <w:tc>
          <w:tcPr>
            <w:tcW w:w="1605" w:type="dxa"/>
            <w:shd w:val="clear" w:color="auto" w:fill="FFFFFF" w:themeFill="background1"/>
          </w:tcPr>
          <w:p w14:paraId="2230B4A7" w14:textId="77777777" w:rsidR="00FA1C9B" w:rsidRPr="00C67C39" w:rsidRDefault="00FA1C9B" w:rsidP="00414D82">
            <w:pPr>
              <w:rPr>
                <w:rFonts w:asciiTheme="majorBidi" w:hAnsiTheme="majorBidi" w:cstheme="majorBidi"/>
                <w:sz w:val="24"/>
                <w:szCs w:val="24"/>
                <w:rtl/>
                <w:lang w:bidi="ar-JO"/>
              </w:rPr>
            </w:pPr>
            <w:r>
              <w:rPr>
                <w:rFonts w:asciiTheme="majorBidi" w:hAnsiTheme="majorBidi" w:cstheme="majorBidi"/>
                <w:sz w:val="24"/>
                <w:szCs w:val="24"/>
                <w:lang w:bidi="ar-JO"/>
              </w:rPr>
              <w:t>------------</w:t>
            </w:r>
          </w:p>
        </w:tc>
        <w:tc>
          <w:tcPr>
            <w:tcW w:w="1350" w:type="dxa"/>
            <w:shd w:val="clear" w:color="auto" w:fill="FFFFFF" w:themeFill="background1"/>
          </w:tcPr>
          <w:p w14:paraId="418F1D2B" w14:textId="77777777" w:rsidR="00FA1C9B" w:rsidRPr="00FA1C9B" w:rsidRDefault="00FA1C9B" w:rsidP="00FA1C9B">
            <w:pPr>
              <w:rPr>
                <w:rFonts w:asciiTheme="majorBidi" w:hAnsiTheme="majorBidi" w:cstheme="majorBidi"/>
                <w:b/>
                <w:bCs/>
                <w:lang w:bidi="ar-JO"/>
              </w:rPr>
            </w:pPr>
            <w:r w:rsidRPr="00FA1C9B">
              <w:rPr>
                <w:rFonts w:asciiTheme="majorBidi" w:hAnsiTheme="majorBidi" w:cstheme="majorBidi"/>
                <w:b/>
                <w:bCs/>
                <w:lang w:bidi="ar-JO"/>
              </w:rPr>
              <w:t>Discussions</w:t>
            </w:r>
          </w:p>
        </w:tc>
        <w:tc>
          <w:tcPr>
            <w:tcW w:w="4230" w:type="dxa"/>
            <w:vAlign w:val="center"/>
          </w:tcPr>
          <w:p w14:paraId="2A5EE4CC" w14:textId="77777777" w:rsidR="00FA1C9B" w:rsidRPr="00C20ED9" w:rsidRDefault="00FA1C9B" w:rsidP="00FA1C9B">
            <w:pPr>
              <w:bidi w:val="0"/>
              <w:rPr>
                <w:rFonts w:asciiTheme="majorBidi" w:hAnsiTheme="majorBidi" w:cstheme="majorBidi"/>
                <w:b/>
                <w:bCs/>
                <w:lang w:bidi="ar-JO"/>
              </w:rPr>
            </w:pPr>
            <w:r w:rsidRPr="00FA1C9B">
              <w:rPr>
                <w:rFonts w:asciiTheme="majorBidi" w:hAnsiTheme="majorBidi" w:cstheme="majorBidi"/>
                <w:b/>
                <w:bCs/>
                <w:lang w:bidi="ar-JO"/>
              </w:rPr>
              <w:t>Course Overview</w:t>
            </w:r>
          </w:p>
        </w:tc>
        <w:tc>
          <w:tcPr>
            <w:tcW w:w="828" w:type="dxa"/>
            <w:shd w:val="clear" w:color="auto" w:fill="FFFFFF" w:themeFill="background1"/>
            <w:vAlign w:val="center"/>
          </w:tcPr>
          <w:p w14:paraId="157C2859" w14:textId="77777777" w:rsidR="00FA1C9B" w:rsidRPr="00C67C39" w:rsidRDefault="00FA1C9B" w:rsidP="00414D8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r>
      <w:tr w:rsidR="00414D82" w:rsidRPr="00C67C39" w14:paraId="0A734E9B" w14:textId="77777777" w:rsidTr="001C35BD">
        <w:tc>
          <w:tcPr>
            <w:tcW w:w="1710" w:type="dxa"/>
          </w:tcPr>
          <w:p w14:paraId="3441DE1C" w14:textId="77777777" w:rsidR="001C35BD" w:rsidRDefault="001C35BD" w:rsidP="001C35BD">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Textbook</w:t>
            </w:r>
          </w:p>
          <w:p w14:paraId="5DF2A379" w14:textId="77777777" w:rsidR="001C35BD" w:rsidRDefault="001C35BD" w:rsidP="001C35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Chapter 1</w:t>
            </w:r>
          </w:p>
          <w:p w14:paraId="407647DA" w14:textId="77777777" w:rsidR="00D610D2" w:rsidRDefault="00D610D2" w:rsidP="001C35BD">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Page 69</w:t>
            </w:r>
          </w:p>
          <w:p w14:paraId="14AF4972" w14:textId="77777777" w:rsidR="00414D82" w:rsidRPr="00C67C39" w:rsidRDefault="00414D82" w:rsidP="001C35BD">
            <w:pPr>
              <w:jc w:val="center"/>
              <w:rPr>
                <w:rFonts w:asciiTheme="majorBidi" w:hAnsiTheme="majorBidi" w:cstheme="majorBidi"/>
                <w:b/>
                <w:bCs/>
                <w:sz w:val="24"/>
                <w:szCs w:val="24"/>
                <w:lang w:bidi="ar-JO"/>
              </w:rPr>
            </w:pPr>
          </w:p>
        </w:tc>
        <w:tc>
          <w:tcPr>
            <w:tcW w:w="1605" w:type="dxa"/>
            <w:shd w:val="clear" w:color="auto" w:fill="FFFFFF" w:themeFill="background1"/>
          </w:tcPr>
          <w:p w14:paraId="23A14653" w14:textId="77777777" w:rsidR="00414D82" w:rsidRPr="00D610D2" w:rsidRDefault="00D610D2" w:rsidP="001C35BD">
            <w:pPr>
              <w:jc w:val="center"/>
              <w:rPr>
                <w:rFonts w:asciiTheme="majorBidi" w:hAnsiTheme="majorBidi" w:cstheme="majorBidi"/>
                <w:b/>
                <w:bCs/>
                <w:sz w:val="24"/>
                <w:szCs w:val="24"/>
                <w:rtl/>
                <w:lang w:bidi="ar-JO"/>
              </w:rPr>
            </w:pPr>
            <w:r w:rsidRPr="00D610D2">
              <w:rPr>
                <w:b/>
                <w:bCs/>
              </w:rPr>
              <w:t xml:space="preserve">Exercises </w:t>
            </w:r>
          </w:p>
        </w:tc>
        <w:tc>
          <w:tcPr>
            <w:tcW w:w="1350" w:type="dxa"/>
            <w:shd w:val="clear" w:color="auto" w:fill="FFFFFF" w:themeFill="background1"/>
          </w:tcPr>
          <w:p w14:paraId="7D13A28F" w14:textId="77777777" w:rsidR="00414D82" w:rsidRPr="00C67C39" w:rsidRDefault="00414D82" w:rsidP="00035524">
            <w:pPr>
              <w:jc w:val="center"/>
              <w:rPr>
                <w:rFonts w:asciiTheme="majorBidi" w:hAnsiTheme="majorBidi" w:cstheme="majorBidi"/>
                <w:sz w:val="24"/>
                <w:szCs w:val="24"/>
                <w:rtl/>
                <w:lang w:bidi="ar-JO"/>
              </w:rPr>
            </w:pPr>
            <w:r>
              <w:rPr>
                <w:rFonts w:asciiTheme="majorBidi" w:hAnsiTheme="majorBidi" w:cstheme="majorBidi"/>
                <w:lang w:bidi="ar-JO"/>
              </w:rPr>
              <w:t>lecture</w:t>
            </w:r>
          </w:p>
        </w:tc>
        <w:tc>
          <w:tcPr>
            <w:tcW w:w="4230" w:type="dxa"/>
            <w:vAlign w:val="center"/>
          </w:tcPr>
          <w:p w14:paraId="755041EE" w14:textId="77777777" w:rsidR="00414D82" w:rsidRPr="00C20ED9" w:rsidRDefault="007B4FD6" w:rsidP="007B7AD5">
            <w:pPr>
              <w:bidi w:val="0"/>
              <w:rPr>
                <w:rFonts w:asciiTheme="majorBidi" w:hAnsiTheme="majorBidi" w:cstheme="majorBidi"/>
                <w:b/>
                <w:bCs/>
                <w:lang w:bidi="ar-JO"/>
              </w:rPr>
            </w:pPr>
            <w:r w:rsidRPr="00C20ED9">
              <w:rPr>
                <w:rFonts w:asciiTheme="majorBidi" w:hAnsiTheme="majorBidi" w:cstheme="majorBidi"/>
                <w:b/>
                <w:bCs/>
                <w:lang w:bidi="ar-JO"/>
              </w:rPr>
              <w:t>Introduction to Internal Auditing</w:t>
            </w:r>
          </w:p>
          <w:p w14:paraId="22FE3C93" w14:textId="77777777" w:rsidR="007B7AD5" w:rsidRDefault="007B7AD5" w:rsidP="007B7AD5">
            <w:pPr>
              <w:pStyle w:val="ListParagraph"/>
              <w:numPr>
                <w:ilvl w:val="0"/>
                <w:numId w:val="24"/>
              </w:numPr>
              <w:bidi w:val="0"/>
              <w:rPr>
                <w:rFonts w:asciiTheme="majorBidi" w:hAnsiTheme="majorBidi" w:cstheme="majorBidi"/>
                <w:lang w:bidi="ar-JO"/>
              </w:rPr>
            </w:pPr>
            <w:r w:rsidRPr="007B7AD5">
              <w:rPr>
                <w:rFonts w:asciiTheme="majorBidi" w:hAnsiTheme="majorBidi" w:cstheme="majorBidi"/>
                <w:lang w:bidi="ar-JO"/>
              </w:rPr>
              <w:t>Definition</w:t>
            </w:r>
            <w:r>
              <w:rPr>
                <w:rFonts w:asciiTheme="majorBidi" w:hAnsiTheme="majorBidi" w:cstheme="majorBidi"/>
                <w:lang w:bidi="ar-JO"/>
              </w:rPr>
              <w:t xml:space="preserve"> </w:t>
            </w:r>
            <w:r w:rsidRPr="007B7AD5">
              <w:rPr>
                <w:rFonts w:asciiTheme="majorBidi" w:hAnsiTheme="majorBidi" w:cstheme="majorBidi"/>
                <w:lang w:bidi="ar-JO"/>
              </w:rPr>
              <w:t>of internal auditing</w:t>
            </w:r>
            <w:r>
              <w:rPr>
                <w:rFonts w:asciiTheme="majorBidi" w:hAnsiTheme="majorBidi" w:cstheme="majorBidi"/>
                <w:lang w:bidi="ar-JO"/>
              </w:rPr>
              <w:t>.</w:t>
            </w:r>
          </w:p>
          <w:p w14:paraId="0E66A9A6" w14:textId="77777777" w:rsidR="007B7AD5" w:rsidRDefault="007B7AD5" w:rsidP="007B7AD5">
            <w:pPr>
              <w:pStyle w:val="ListParagraph"/>
              <w:numPr>
                <w:ilvl w:val="0"/>
                <w:numId w:val="24"/>
              </w:numPr>
              <w:bidi w:val="0"/>
              <w:rPr>
                <w:rFonts w:asciiTheme="majorBidi" w:hAnsiTheme="majorBidi" w:cstheme="majorBidi"/>
                <w:lang w:bidi="ar-JO"/>
              </w:rPr>
            </w:pPr>
            <w:r w:rsidRPr="007B7AD5">
              <w:rPr>
                <w:rFonts w:asciiTheme="majorBidi" w:hAnsiTheme="majorBidi" w:cstheme="majorBidi"/>
                <w:lang w:bidi="ar-JO"/>
              </w:rPr>
              <w:t>The relationship between auditing and accounting</w:t>
            </w:r>
            <w:r>
              <w:rPr>
                <w:rFonts w:asciiTheme="majorBidi" w:hAnsiTheme="majorBidi" w:cstheme="majorBidi"/>
                <w:lang w:bidi="ar-JO"/>
              </w:rPr>
              <w:t>.</w:t>
            </w:r>
          </w:p>
          <w:p w14:paraId="1386FB68" w14:textId="77777777" w:rsidR="007B7AD5" w:rsidRDefault="00267C27" w:rsidP="00267C27">
            <w:pPr>
              <w:pStyle w:val="ListParagraph"/>
              <w:numPr>
                <w:ilvl w:val="0"/>
                <w:numId w:val="24"/>
              </w:numPr>
              <w:bidi w:val="0"/>
              <w:rPr>
                <w:rFonts w:asciiTheme="majorBidi" w:hAnsiTheme="majorBidi" w:cstheme="majorBidi"/>
                <w:lang w:bidi="ar-JO"/>
              </w:rPr>
            </w:pPr>
            <w:r w:rsidRPr="00267C27">
              <w:rPr>
                <w:rFonts w:asciiTheme="majorBidi" w:hAnsiTheme="majorBidi" w:cstheme="majorBidi"/>
                <w:lang w:bidi="ar-JO"/>
              </w:rPr>
              <w:t>The nature and scope of modern internal audit services</w:t>
            </w:r>
            <w:r>
              <w:rPr>
                <w:rFonts w:asciiTheme="majorBidi" w:hAnsiTheme="majorBidi" w:cstheme="majorBidi"/>
                <w:lang w:bidi="ar-JO"/>
              </w:rPr>
              <w:t>.</w:t>
            </w:r>
          </w:p>
          <w:p w14:paraId="3C677DCD" w14:textId="77777777" w:rsidR="003B15B4" w:rsidRPr="003B15B4" w:rsidRDefault="00267C27" w:rsidP="003B15B4">
            <w:pPr>
              <w:pStyle w:val="ListParagraph"/>
              <w:numPr>
                <w:ilvl w:val="0"/>
                <w:numId w:val="24"/>
              </w:numPr>
              <w:bidi w:val="0"/>
              <w:rPr>
                <w:rFonts w:asciiTheme="majorBidi" w:hAnsiTheme="majorBidi" w:cstheme="majorBidi"/>
                <w:rtl/>
                <w:lang w:bidi="ar-JO"/>
              </w:rPr>
            </w:pPr>
            <w:r w:rsidRPr="00267C27">
              <w:rPr>
                <w:rFonts w:asciiTheme="majorBidi" w:hAnsiTheme="majorBidi" w:cstheme="majorBidi"/>
                <w:lang w:bidi="ar-JO"/>
              </w:rPr>
              <w:t>The institute of internal auditors</w:t>
            </w:r>
            <w:r>
              <w:rPr>
                <w:rFonts w:asciiTheme="majorBidi" w:hAnsiTheme="majorBidi" w:cstheme="majorBidi"/>
                <w:lang w:bidi="ar-JO"/>
              </w:rPr>
              <w:t xml:space="preserve"> (IAA)</w:t>
            </w:r>
            <w:r w:rsidR="003B15B4">
              <w:rPr>
                <w:rFonts w:asciiTheme="majorBidi" w:hAnsiTheme="majorBidi" w:cstheme="majorBidi"/>
                <w:lang w:bidi="ar-JO"/>
              </w:rPr>
              <w:t>.</w:t>
            </w:r>
          </w:p>
        </w:tc>
        <w:tc>
          <w:tcPr>
            <w:tcW w:w="828" w:type="dxa"/>
            <w:shd w:val="clear" w:color="auto" w:fill="FFFFFF" w:themeFill="background1"/>
            <w:vAlign w:val="center"/>
          </w:tcPr>
          <w:p w14:paraId="69520413" w14:textId="77777777" w:rsidR="00414D82" w:rsidRPr="00C67C39" w:rsidRDefault="00FA1C9B" w:rsidP="00414D8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r w:rsidR="00D610D2" w:rsidRPr="00C67C39" w14:paraId="7C21A398" w14:textId="77777777" w:rsidTr="001C35BD">
        <w:trPr>
          <w:trHeight w:val="2082"/>
        </w:trPr>
        <w:tc>
          <w:tcPr>
            <w:tcW w:w="1710" w:type="dxa"/>
          </w:tcPr>
          <w:p w14:paraId="049B53E6" w14:textId="77777777" w:rsidR="00D610D2" w:rsidRDefault="00D610D2" w:rsidP="00D610D2">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lastRenderedPageBreak/>
              <w:t>Textbook</w:t>
            </w:r>
          </w:p>
          <w:p w14:paraId="55EE4BE3" w14:textId="77777777" w:rsidR="00D610D2" w:rsidRDefault="00D610D2" w:rsidP="00D610D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Chapter 2</w:t>
            </w:r>
          </w:p>
          <w:p w14:paraId="31E2192F" w14:textId="77777777" w:rsidR="00D610D2" w:rsidRDefault="00D610D2" w:rsidP="00D610D2">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Page 76</w:t>
            </w:r>
          </w:p>
          <w:p w14:paraId="49ECF21F" w14:textId="77777777" w:rsidR="00D610D2" w:rsidRPr="00737B78" w:rsidRDefault="00D610D2" w:rsidP="00D610D2">
            <w:pPr>
              <w:jc w:val="center"/>
              <w:rPr>
                <w:rFonts w:asciiTheme="majorBidi" w:hAnsiTheme="majorBidi" w:cstheme="majorBidi"/>
                <w:sz w:val="24"/>
                <w:szCs w:val="24"/>
                <w:lang w:bidi="ar-JO"/>
              </w:rPr>
            </w:pPr>
          </w:p>
        </w:tc>
        <w:tc>
          <w:tcPr>
            <w:tcW w:w="1605" w:type="dxa"/>
          </w:tcPr>
          <w:p w14:paraId="22116522" w14:textId="77777777" w:rsidR="00D610D2" w:rsidRPr="00655952" w:rsidRDefault="00D610D2" w:rsidP="00D610D2">
            <w:pPr>
              <w:jc w:val="center"/>
              <w:rPr>
                <w:rFonts w:asciiTheme="majorBidi" w:hAnsiTheme="majorBidi" w:cstheme="majorBidi"/>
                <w:b/>
                <w:bCs/>
                <w:sz w:val="24"/>
                <w:szCs w:val="24"/>
                <w:rtl/>
                <w:lang w:bidi="ar-JO"/>
              </w:rPr>
            </w:pPr>
            <w:r w:rsidRPr="00655952">
              <w:rPr>
                <w:rFonts w:asciiTheme="majorBidi" w:hAnsiTheme="majorBidi" w:cstheme="majorBidi"/>
                <w:b/>
                <w:bCs/>
                <w:sz w:val="24"/>
                <w:szCs w:val="24"/>
                <w:lang w:bidi="ar-JO"/>
              </w:rPr>
              <w:t>Discussion questions</w:t>
            </w:r>
          </w:p>
        </w:tc>
        <w:tc>
          <w:tcPr>
            <w:tcW w:w="1350" w:type="dxa"/>
          </w:tcPr>
          <w:p w14:paraId="106182FA" w14:textId="77777777" w:rsidR="00D610D2" w:rsidRPr="00737B78" w:rsidRDefault="00D610D2" w:rsidP="00D610D2">
            <w:pPr>
              <w:jc w:val="center"/>
              <w:rPr>
                <w:rFonts w:asciiTheme="majorBidi" w:hAnsiTheme="majorBidi" w:cstheme="majorBidi"/>
                <w:rtl/>
                <w:lang w:bidi="ar-JO"/>
              </w:rPr>
            </w:pPr>
            <w:r>
              <w:t>Lectures &amp; in-class exercises</w:t>
            </w:r>
          </w:p>
        </w:tc>
        <w:tc>
          <w:tcPr>
            <w:tcW w:w="4230" w:type="dxa"/>
            <w:vAlign w:val="center"/>
          </w:tcPr>
          <w:p w14:paraId="07EA5816" w14:textId="77777777" w:rsidR="00D610D2" w:rsidRPr="00C20ED9" w:rsidRDefault="00D610D2" w:rsidP="00D610D2">
            <w:pPr>
              <w:bidi w:val="0"/>
              <w:rPr>
                <w:rFonts w:asciiTheme="majorBidi" w:hAnsiTheme="majorBidi" w:cstheme="majorBidi"/>
                <w:b/>
                <w:bCs/>
                <w:lang w:bidi="ar-JO"/>
              </w:rPr>
            </w:pPr>
            <w:r w:rsidRPr="00C20ED9">
              <w:rPr>
                <w:rFonts w:asciiTheme="majorBidi" w:hAnsiTheme="majorBidi" w:cstheme="majorBidi"/>
                <w:b/>
                <w:bCs/>
                <w:lang w:bidi="ar-JO"/>
              </w:rPr>
              <w:t>Professional Guidance</w:t>
            </w:r>
          </w:p>
          <w:p w14:paraId="4441FE5D" w14:textId="77777777" w:rsidR="00D610D2" w:rsidRPr="00C20ED9" w:rsidRDefault="00D610D2" w:rsidP="00D610D2">
            <w:pPr>
              <w:pStyle w:val="ListParagraph"/>
              <w:numPr>
                <w:ilvl w:val="0"/>
                <w:numId w:val="24"/>
              </w:numPr>
              <w:bidi w:val="0"/>
              <w:rPr>
                <w:rFonts w:asciiTheme="majorBidi" w:hAnsiTheme="majorBidi" w:cstheme="majorBidi"/>
                <w:b/>
                <w:bCs/>
                <w:lang w:bidi="ar-JO"/>
              </w:rPr>
            </w:pPr>
            <w:r w:rsidRPr="00C20ED9">
              <w:rPr>
                <w:rFonts w:asciiTheme="majorBidi" w:hAnsiTheme="majorBidi" w:cstheme="majorBidi"/>
                <w:color w:val="000000"/>
              </w:rPr>
              <w:t>The International Professional Practices Framework: authoritative guidance for the internal audit profession (IPPF).</w:t>
            </w:r>
          </w:p>
          <w:p w14:paraId="32C7FC5E" w14:textId="77777777" w:rsidR="00D610D2" w:rsidRPr="00C20ED9" w:rsidRDefault="00D610D2" w:rsidP="00D610D2">
            <w:pPr>
              <w:pStyle w:val="ListParagraph"/>
              <w:numPr>
                <w:ilvl w:val="0"/>
                <w:numId w:val="24"/>
              </w:numPr>
              <w:bidi w:val="0"/>
              <w:rPr>
                <w:rFonts w:asciiTheme="majorBidi" w:hAnsiTheme="majorBidi" w:cstheme="majorBidi"/>
                <w:b/>
                <w:bCs/>
                <w:rtl/>
                <w:lang w:bidi="ar-JO"/>
              </w:rPr>
            </w:pPr>
            <w:r w:rsidRPr="00C20ED9">
              <w:rPr>
                <w:rFonts w:asciiTheme="majorBidi" w:hAnsiTheme="majorBidi" w:cstheme="majorBidi"/>
                <w:lang w:bidi="ar-JO"/>
              </w:rPr>
              <w:t>Mandatory Guidance and Recommended Guidance</w:t>
            </w:r>
            <w:r w:rsidRPr="00C20ED9">
              <w:rPr>
                <w:rFonts w:asciiTheme="majorBidi" w:hAnsiTheme="majorBidi" w:cstheme="majorBidi"/>
                <w:b/>
                <w:bCs/>
                <w:lang w:bidi="ar-JO"/>
              </w:rPr>
              <w:t>.</w:t>
            </w:r>
          </w:p>
        </w:tc>
        <w:tc>
          <w:tcPr>
            <w:tcW w:w="828" w:type="dxa"/>
            <w:vAlign w:val="center"/>
          </w:tcPr>
          <w:p w14:paraId="3D298009" w14:textId="77777777" w:rsidR="00D610D2" w:rsidRPr="00C67C39" w:rsidRDefault="00D610D2" w:rsidP="00D610D2">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3</w:t>
            </w:r>
          </w:p>
        </w:tc>
      </w:tr>
      <w:tr w:rsidR="00FA1C9B" w:rsidRPr="00C67C39" w14:paraId="0B0C2405" w14:textId="77777777" w:rsidTr="001C35BD">
        <w:tc>
          <w:tcPr>
            <w:tcW w:w="1710" w:type="dxa"/>
          </w:tcPr>
          <w:p w14:paraId="318E059E" w14:textId="77777777" w:rsidR="00A56B54" w:rsidRDefault="00A56B54" w:rsidP="00FA1C9B">
            <w:pPr>
              <w:jc w:val="center"/>
              <w:rPr>
                <w:b/>
                <w:bCs/>
                <w:sz w:val="20"/>
                <w:szCs w:val="20"/>
              </w:rPr>
            </w:pPr>
          </w:p>
          <w:p w14:paraId="307A3A91" w14:textId="77777777" w:rsidR="00A56B54" w:rsidRDefault="00A56B54" w:rsidP="00A56B54">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Textbook</w:t>
            </w:r>
          </w:p>
          <w:p w14:paraId="5C25A10B" w14:textId="77777777" w:rsidR="00A56B54" w:rsidRDefault="00A56B54" w:rsidP="00A56B5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Chapter 2</w:t>
            </w:r>
          </w:p>
          <w:p w14:paraId="2AA01111" w14:textId="77777777" w:rsidR="00A56B54" w:rsidRDefault="00A56B54" w:rsidP="00A56B54">
            <w:pPr>
              <w:jc w:val="center"/>
              <w:rPr>
                <w:rFonts w:asciiTheme="majorBidi" w:hAnsiTheme="majorBidi" w:cstheme="majorBidi"/>
                <w:b/>
                <w:bCs/>
                <w:sz w:val="24"/>
                <w:szCs w:val="24"/>
                <w:lang w:bidi="ar-JO"/>
              </w:rPr>
            </w:pPr>
          </w:p>
          <w:p w14:paraId="59BB8C7F" w14:textId="77777777" w:rsidR="00FA1C9B" w:rsidRPr="00C67C39" w:rsidRDefault="00FA1C9B" w:rsidP="00A56B54">
            <w:pPr>
              <w:jc w:val="center"/>
              <w:rPr>
                <w:rFonts w:asciiTheme="majorBidi" w:hAnsiTheme="majorBidi" w:cstheme="majorBidi"/>
                <w:b/>
                <w:bCs/>
                <w:sz w:val="24"/>
                <w:szCs w:val="24"/>
                <w:lang w:bidi="ar-JO"/>
              </w:rPr>
            </w:pPr>
            <w:r w:rsidRPr="004B6D71">
              <w:rPr>
                <w:b/>
                <w:bCs/>
                <w:sz w:val="20"/>
                <w:szCs w:val="20"/>
              </w:rPr>
              <w:t>Calculation Basics &amp; Formulas (Microsoft Excel)</w:t>
            </w:r>
          </w:p>
        </w:tc>
        <w:tc>
          <w:tcPr>
            <w:tcW w:w="1605" w:type="dxa"/>
          </w:tcPr>
          <w:p w14:paraId="0B09BD61" w14:textId="77777777" w:rsidR="00FA1C9B" w:rsidRPr="00C67C39" w:rsidRDefault="00D935F1" w:rsidP="00D935F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t>
            </w:r>
          </w:p>
        </w:tc>
        <w:tc>
          <w:tcPr>
            <w:tcW w:w="1350" w:type="dxa"/>
          </w:tcPr>
          <w:p w14:paraId="0FB2F288" w14:textId="77777777" w:rsidR="00FA1C9B" w:rsidRPr="00C67C39" w:rsidRDefault="00FA1C9B" w:rsidP="00035524">
            <w:pPr>
              <w:jc w:val="center"/>
              <w:rPr>
                <w:rFonts w:asciiTheme="majorBidi" w:hAnsiTheme="majorBidi" w:cstheme="majorBidi"/>
                <w:b/>
                <w:bCs/>
                <w:sz w:val="24"/>
                <w:szCs w:val="24"/>
                <w:rtl/>
                <w:lang w:bidi="ar-JO"/>
              </w:rPr>
            </w:pPr>
            <w:r>
              <w:rPr>
                <w:rFonts w:asciiTheme="majorBidi" w:hAnsiTheme="majorBidi" w:cstheme="majorBidi"/>
                <w:lang w:bidi="ar-JO"/>
              </w:rPr>
              <w:t>lecture</w:t>
            </w:r>
          </w:p>
        </w:tc>
        <w:tc>
          <w:tcPr>
            <w:tcW w:w="4230" w:type="dxa"/>
            <w:vAlign w:val="center"/>
          </w:tcPr>
          <w:p w14:paraId="5F0EF909" w14:textId="77777777" w:rsidR="00FA1C9B" w:rsidRPr="00C374EB" w:rsidRDefault="00FA1C9B" w:rsidP="00FA1C9B">
            <w:pPr>
              <w:pStyle w:val="ListParagraph"/>
              <w:numPr>
                <w:ilvl w:val="0"/>
                <w:numId w:val="26"/>
              </w:numPr>
              <w:bidi w:val="0"/>
              <w:rPr>
                <w:rFonts w:asciiTheme="majorBidi" w:hAnsiTheme="majorBidi" w:cstheme="majorBidi"/>
                <w:b/>
                <w:bCs/>
                <w:lang w:bidi="ar-JO"/>
              </w:rPr>
            </w:pPr>
            <w:r w:rsidRPr="00C374EB">
              <w:rPr>
                <w:rFonts w:asciiTheme="majorBidi" w:hAnsiTheme="majorBidi" w:cstheme="majorBidi"/>
                <w:lang w:bidi="ar-JO"/>
              </w:rPr>
              <w:t>The Core Principles for the Professional Practice of Internal Auditing</w:t>
            </w:r>
            <w:r>
              <w:rPr>
                <w:rFonts w:asciiTheme="majorBidi" w:hAnsiTheme="majorBidi" w:cstheme="majorBidi"/>
                <w:lang w:bidi="ar-JO"/>
              </w:rPr>
              <w:t>.</w:t>
            </w:r>
          </w:p>
          <w:p w14:paraId="5C74BFDC" w14:textId="77777777" w:rsidR="00FA1C9B" w:rsidRPr="00C374EB" w:rsidRDefault="00FA1C9B" w:rsidP="00FA1C9B">
            <w:pPr>
              <w:pStyle w:val="ListParagraph"/>
              <w:numPr>
                <w:ilvl w:val="0"/>
                <w:numId w:val="26"/>
              </w:numPr>
              <w:bidi w:val="0"/>
              <w:rPr>
                <w:rFonts w:asciiTheme="majorBidi" w:hAnsiTheme="majorBidi" w:cstheme="majorBidi"/>
                <w:b/>
                <w:bCs/>
                <w:lang w:bidi="ar-JO"/>
              </w:rPr>
            </w:pPr>
            <w:r w:rsidRPr="00C374EB">
              <w:rPr>
                <w:rFonts w:asciiTheme="majorBidi" w:hAnsiTheme="majorBidi" w:cstheme="majorBidi"/>
                <w:lang w:bidi="ar-JO"/>
              </w:rPr>
              <w:t>The Code of Ethics</w:t>
            </w:r>
            <w:r>
              <w:rPr>
                <w:rFonts w:asciiTheme="majorBidi" w:hAnsiTheme="majorBidi" w:cstheme="majorBidi"/>
                <w:lang w:bidi="ar-JO"/>
              </w:rPr>
              <w:t>.</w:t>
            </w:r>
            <w:r w:rsidRPr="00C374EB">
              <w:rPr>
                <w:rFonts w:asciiTheme="majorBidi" w:hAnsiTheme="majorBidi" w:cstheme="majorBidi"/>
                <w:lang w:bidi="ar-JO"/>
              </w:rPr>
              <w:t xml:space="preserve"> </w:t>
            </w:r>
          </w:p>
          <w:p w14:paraId="05F142DA" w14:textId="77777777" w:rsidR="00FA1C9B" w:rsidRPr="00C374EB" w:rsidRDefault="00FA1C9B" w:rsidP="00FA1C9B">
            <w:pPr>
              <w:pStyle w:val="ListParagraph"/>
              <w:numPr>
                <w:ilvl w:val="0"/>
                <w:numId w:val="26"/>
              </w:numPr>
              <w:bidi w:val="0"/>
              <w:rPr>
                <w:rFonts w:asciiTheme="majorBidi" w:hAnsiTheme="majorBidi" w:cstheme="majorBidi"/>
                <w:b/>
                <w:bCs/>
                <w:lang w:bidi="ar-JO"/>
              </w:rPr>
            </w:pPr>
            <w:r w:rsidRPr="00C374EB">
              <w:rPr>
                <w:rFonts w:asciiTheme="majorBidi" w:hAnsiTheme="majorBidi" w:cstheme="majorBidi"/>
                <w:lang w:bidi="ar-JO"/>
              </w:rPr>
              <w:t>The Standards</w:t>
            </w:r>
            <w:r>
              <w:rPr>
                <w:rFonts w:asciiTheme="majorBidi" w:hAnsiTheme="majorBidi" w:cstheme="majorBidi"/>
                <w:lang w:bidi="ar-JO"/>
              </w:rPr>
              <w:t>.</w:t>
            </w:r>
            <w:r w:rsidRPr="00C374EB">
              <w:rPr>
                <w:rFonts w:asciiTheme="majorBidi" w:hAnsiTheme="majorBidi" w:cstheme="majorBidi"/>
                <w:lang w:bidi="ar-JO"/>
              </w:rPr>
              <w:t xml:space="preserve"> </w:t>
            </w:r>
          </w:p>
          <w:p w14:paraId="139E5634" w14:textId="77777777" w:rsidR="00FA1C9B" w:rsidRPr="008C0E5E" w:rsidRDefault="00FA1C9B" w:rsidP="00FA1C9B">
            <w:pPr>
              <w:pStyle w:val="ListParagraph"/>
              <w:numPr>
                <w:ilvl w:val="0"/>
                <w:numId w:val="26"/>
              </w:numPr>
              <w:bidi w:val="0"/>
              <w:rPr>
                <w:rFonts w:asciiTheme="majorBidi" w:hAnsiTheme="majorBidi" w:cstheme="majorBidi"/>
                <w:b/>
                <w:bCs/>
                <w:lang w:bidi="ar-JO"/>
              </w:rPr>
            </w:pPr>
            <w:r w:rsidRPr="00C374EB">
              <w:rPr>
                <w:rFonts w:asciiTheme="majorBidi" w:hAnsiTheme="majorBidi" w:cstheme="majorBidi"/>
                <w:lang w:bidi="ar-JO"/>
              </w:rPr>
              <w:t>The Definition of Internal Auditing</w:t>
            </w:r>
            <w:r>
              <w:rPr>
                <w:rFonts w:asciiTheme="majorBidi" w:hAnsiTheme="majorBidi" w:cstheme="majorBidi"/>
                <w:lang w:bidi="ar-JO"/>
              </w:rPr>
              <w:t>.</w:t>
            </w:r>
          </w:p>
          <w:p w14:paraId="3C5DB46D" w14:textId="77777777" w:rsidR="00FA1C9B" w:rsidRPr="00C374EB" w:rsidRDefault="00FA1C9B" w:rsidP="00FA1C9B">
            <w:pPr>
              <w:pStyle w:val="ListParagraph"/>
              <w:numPr>
                <w:ilvl w:val="0"/>
                <w:numId w:val="26"/>
              </w:numPr>
              <w:bidi w:val="0"/>
              <w:rPr>
                <w:rFonts w:asciiTheme="majorBidi" w:hAnsiTheme="majorBidi" w:cstheme="majorBidi"/>
                <w:b/>
                <w:bCs/>
                <w:lang w:bidi="ar-JO"/>
              </w:rPr>
            </w:pPr>
            <w:r w:rsidRPr="008C0E5E">
              <w:rPr>
                <w:rFonts w:asciiTheme="majorBidi" w:hAnsiTheme="majorBidi" w:cstheme="majorBidi"/>
                <w:b/>
                <w:bCs/>
                <w:lang w:bidi="ar-JO"/>
              </w:rPr>
              <w:t>Professional Certifications</w:t>
            </w:r>
          </w:p>
          <w:p w14:paraId="71DF8187" w14:textId="77777777" w:rsidR="00FA1C9B" w:rsidRPr="00C374EB" w:rsidRDefault="00FA1C9B" w:rsidP="00FA1C9B">
            <w:pPr>
              <w:pStyle w:val="ListParagraph"/>
              <w:numPr>
                <w:ilvl w:val="0"/>
                <w:numId w:val="26"/>
              </w:numPr>
              <w:bidi w:val="0"/>
              <w:rPr>
                <w:rFonts w:asciiTheme="majorBidi" w:hAnsiTheme="majorBidi" w:cstheme="majorBidi"/>
                <w:b/>
                <w:bCs/>
                <w:rtl/>
                <w:lang w:bidi="ar-JO"/>
              </w:rPr>
            </w:pPr>
            <w:r w:rsidRPr="00C374EB">
              <w:rPr>
                <w:rFonts w:asciiTheme="majorBidi" w:hAnsiTheme="majorBidi" w:cstheme="majorBidi"/>
                <w:b/>
                <w:bCs/>
              </w:rPr>
              <w:t>Excel application</w:t>
            </w:r>
            <w:r w:rsidRPr="00C374EB">
              <w:rPr>
                <w:rFonts w:asciiTheme="majorBidi" w:hAnsiTheme="majorBidi" w:cstheme="majorBidi"/>
                <w:lang w:bidi="ar-JO"/>
              </w:rPr>
              <w:t>: Basics</w:t>
            </w:r>
          </w:p>
        </w:tc>
        <w:tc>
          <w:tcPr>
            <w:tcW w:w="828" w:type="dxa"/>
            <w:vAlign w:val="center"/>
          </w:tcPr>
          <w:p w14:paraId="26790045"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4</w:t>
            </w:r>
          </w:p>
        </w:tc>
      </w:tr>
      <w:tr w:rsidR="00FA1C9B" w:rsidRPr="00C67C39" w14:paraId="6C9ABD37" w14:textId="77777777" w:rsidTr="001C35BD">
        <w:tc>
          <w:tcPr>
            <w:tcW w:w="1710" w:type="dxa"/>
          </w:tcPr>
          <w:p w14:paraId="6BCE9C32" w14:textId="77777777" w:rsidR="00A56B54" w:rsidRPr="00A56B54" w:rsidRDefault="00A56B54" w:rsidP="00A56B54">
            <w:pPr>
              <w:bidi w:val="0"/>
              <w:jc w:val="center"/>
              <w:rPr>
                <w:b/>
                <w:bCs/>
              </w:rPr>
            </w:pPr>
            <w:r w:rsidRPr="00A56B54">
              <w:rPr>
                <w:b/>
                <w:bCs/>
              </w:rPr>
              <w:t>Textbook</w:t>
            </w:r>
          </w:p>
          <w:p w14:paraId="704B15D5" w14:textId="77777777" w:rsidR="00A56B54" w:rsidRPr="00A56B54" w:rsidRDefault="00A56B54" w:rsidP="00A56B54">
            <w:pPr>
              <w:bidi w:val="0"/>
              <w:jc w:val="center"/>
              <w:rPr>
                <w:b/>
                <w:bCs/>
              </w:rPr>
            </w:pPr>
            <w:r w:rsidRPr="00A56B54">
              <w:rPr>
                <w:b/>
                <w:bCs/>
              </w:rPr>
              <w:t>Chapter 2</w:t>
            </w:r>
          </w:p>
          <w:p w14:paraId="0B918D56" w14:textId="77777777" w:rsidR="00FA1C9B" w:rsidRDefault="0082650F" w:rsidP="00A56B54">
            <w:pPr>
              <w:bidi w:val="0"/>
              <w:rPr>
                <w:b/>
                <w:bCs/>
                <w:sz w:val="20"/>
                <w:szCs w:val="20"/>
              </w:rPr>
            </w:pPr>
            <w:hyperlink r:id="rId14" w:history="1">
              <w:r w:rsidR="00A56B54" w:rsidRPr="00EE2FE3">
                <w:rPr>
                  <w:rStyle w:val="Hyperlink"/>
                  <w:b/>
                  <w:bCs/>
                  <w:sz w:val="20"/>
                  <w:szCs w:val="20"/>
                </w:rPr>
                <w:t>https://www.theiia.org/en/standards/</w:t>
              </w:r>
            </w:hyperlink>
            <w:r w:rsidR="00FA1C9B">
              <w:rPr>
                <w:b/>
                <w:bCs/>
                <w:sz w:val="20"/>
                <w:szCs w:val="20"/>
              </w:rPr>
              <w:t>.</w:t>
            </w:r>
          </w:p>
          <w:p w14:paraId="69E7C095" w14:textId="77777777" w:rsidR="00FA1C9B" w:rsidRDefault="00FA1C9B" w:rsidP="00FA1C9B">
            <w:pPr>
              <w:bidi w:val="0"/>
              <w:rPr>
                <w:b/>
                <w:bCs/>
                <w:sz w:val="20"/>
                <w:szCs w:val="20"/>
              </w:rPr>
            </w:pPr>
          </w:p>
          <w:p w14:paraId="7AD3F1A3" w14:textId="77777777" w:rsidR="00FA1C9B" w:rsidRPr="00C67C39" w:rsidRDefault="00FA1C9B" w:rsidP="00FA1C9B">
            <w:pPr>
              <w:bidi w:val="0"/>
              <w:rPr>
                <w:rFonts w:asciiTheme="majorBidi" w:hAnsiTheme="majorBidi" w:cstheme="majorBidi"/>
                <w:b/>
                <w:bCs/>
                <w:sz w:val="24"/>
                <w:szCs w:val="24"/>
                <w:lang w:bidi="ar-JO"/>
              </w:rPr>
            </w:pPr>
            <w:r>
              <w:rPr>
                <w:rFonts w:ascii="Times New Roman" w:hAnsi="Times New Roman" w:cs="Times New Roman"/>
                <w:sz w:val="20"/>
                <w:szCs w:val="20"/>
              </w:rPr>
              <w:t>The f</w:t>
            </w:r>
            <w:r w:rsidRPr="00F25A1A">
              <w:rPr>
                <w:rFonts w:ascii="Times New Roman" w:hAnsi="Times New Roman" w:cs="Times New Roman"/>
                <w:sz w:val="20"/>
                <w:szCs w:val="20"/>
              </w:rPr>
              <w:t>ormula of Sum,</w:t>
            </w:r>
            <w:r>
              <w:rPr>
                <w:rFonts w:ascii="Times New Roman" w:hAnsi="Times New Roman" w:cs="Times New Roman"/>
                <w:sz w:val="20"/>
                <w:szCs w:val="20"/>
              </w:rPr>
              <w:t xml:space="preserve"> </w:t>
            </w:r>
            <w:r w:rsidRPr="00F25A1A">
              <w:rPr>
                <w:rFonts w:ascii="Times New Roman" w:hAnsi="Times New Roman" w:cs="Times New Roman"/>
                <w:sz w:val="20"/>
                <w:szCs w:val="20"/>
              </w:rPr>
              <w:t>Percentage, If Function, Merge &amp; Center</w:t>
            </w:r>
            <w:r>
              <w:rPr>
                <w:rFonts w:ascii="Times New Roman" w:hAnsi="Times New Roman" w:cs="Times New Roman"/>
                <w:sz w:val="20"/>
                <w:szCs w:val="20"/>
              </w:rPr>
              <w:t xml:space="preserve">, and </w:t>
            </w:r>
            <w:r w:rsidRPr="00F25A1A">
              <w:rPr>
                <w:rFonts w:ascii="Times New Roman" w:hAnsi="Times New Roman" w:cs="Times New Roman"/>
                <w:sz w:val="20"/>
                <w:szCs w:val="20"/>
              </w:rPr>
              <w:t xml:space="preserve">average </w:t>
            </w:r>
          </w:p>
        </w:tc>
        <w:tc>
          <w:tcPr>
            <w:tcW w:w="1605" w:type="dxa"/>
          </w:tcPr>
          <w:p w14:paraId="2FE9EE6E" w14:textId="77777777" w:rsidR="00FA1C9B" w:rsidRPr="00C67C39" w:rsidRDefault="00E72AFF" w:rsidP="00655952">
            <w:pPr>
              <w:jc w:val="center"/>
              <w:rPr>
                <w:rFonts w:asciiTheme="majorBidi" w:hAnsiTheme="majorBidi" w:cstheme="majorBidi"/>
                <w:b/>
                <w:bCs/>
                <w:sz w:val="24"/>
                <w:szCs w:val="24"/>
                <w:rtl/>
                <w:lang w:bidi="ar-JO"/>
              </w:rPr>
            </w:pPr>
            <w:r w:rsidRPr="00E72AFF">
              <w:rPr>
                <w:rFonts w:asciiTheme="majorBidi" w:hAnsiTheme="majorBidi" w:cstheme="majorBidi"/>
                <w:b/>
                <w:bCs/>
                <w:sz w:val="24"/>
                <w:szCs w:val="24"/>
                <w:lang w:bidi="ar-JO"/>
              </w:rPr>
              <w:t>Quiz</w:t>
            </w:r>
          </w:p>
        </w:tc>
        <w:tc>
          <w:tcPr>
            <w:tcW w:w="1350" w:type="dxa"/>
          </w:tcPr>
          <w:p w14:paraId="3C6CC14F" w14:textId="77777777" w:rsidR="00FA1C9B" w:rsidRPr="00C67C39" w:rsidRDefault="00FA1C9B" w:rsidP="00035524">
            <w:pPr>
              <w:jc w:val="center"/>
              <w:rPr>
                <w:rFonts w:asciiTheme="majorBidi" w:hAnsiTheme="majorBidi" w:cstheme="majorBidi"/>
                <w:b/>
                <w:bCs/>
                <w:sz w:val="24"/>
                <w:szCs w:val="24"/>
                <w:rtl/>
                <w:lang w:bidi="ar-JO"/>
              </w:rPr>
            </w:pPr>
            <w:r>
              <w:rPr>
                <w:rFonts w:asciiTheme="majorBidi" w:hAnsiTheme="majorBidi" w:cstheme="majorBidi"/>
                <w:lang w:bidi="ar-JO"/>
              </w:rPr>
              <w:t>lecture</w:t>
            </w:r>
          </w:p>
        </w:tc>
        <w:tc>
          <w:tcPr>
            <w:tcW w:w="4230" w:type="dxa"/>
            <w:vAlign w:val="center"/>
          </w:tcPr>
          <w:p w14:paraId="3340DB40" w14:textId="77777777" w:rsidR="00FA1C9B" w:rsidRPr="00166355" w:rsidRDefault="00FA1C9B" w:rsidP="00FA1C9B">
            <w:pPr>
              <w:autoSpaceDE w:val="0"/>
              <w:autoSpaceDN w:val="0"/>
              <w:bidi w:val="0"/>
              <w:adjustRightInd w:val="0"/>
              <w:rPr>
                <w:rFonts w:asciiTheme="majorBidi" w:hAnsiTheme="majorBidi" w:cstheme="majorBidi"/>
                <w:b/>
                <w:bCs/>
              </w:rPr>
            </w:pPr>
            <w:r w:rsidRPr="00166355">
              <w:rPr>
                <w:rFonts w:asciiTheme="majorBidi" w:hAnsiTheme="majorBidi" w:cstheme="majorBidi"/>
                <w:b/>
                <w:bCs/>
              </w:rPr>
              <w:t>Assurance and Consulting Services</w:t>
            </w:r>
          </w:p>
          <w:p w14:paraId="5A280123" w14:textId="77777777" w:rsidR="00FA1C9B" w:rsidRPr="00536425" w:rsidRDefault="00FA1C9B" w:rsidP="00FA1C9B">
            <w:pPr>
              <w:autoSpaceDE w:val="0"/>
              <w:autoSpaceDN w:val="0"/>
              <w:bidi w:val="0"/>
              <w:adjustRightInd w:val="0"/>
              <w:rPr>
                <w:rFonts w:asciiTheme="majorBidi" w:hAnsiTheme="majorBidi" w:cstheme="majorBidi"/>
                <w:b/>
                <w:bCs/>
              </w:rPr>
            </w:pPr>
            <w:r w:rsidRPr="00536425">
              <w:rPr>
                <w:rFonts w:asciiTheme="majorBidi" w:hAnsiTheme="majorBidi" w:cstheme="majorBidi"/>
                <w:b/>
                <w:bCs/>
              </w:rPr>
              <w:t>The Attribute Standards:</w:t>
            </w:r>
          </w:p>
          <w:p w14:paraId="4BC08237" w14:textId="77777777" w:rsidR="00FA1C9B" w:rsidRDefault="00FA1C9B" w:rsidP="00FA1C9B">
            <w:pPr>
              <w:pStyle w:val="ListParagraph"/>
              <w:numPr>
                <w:ilvl w:val="0"/>
                <w:numId w:val="27"/>
              </w:numPr>
              <w:autoSpaceDE w:val="0"/>
              <w:autoSpaceDN w:val="0"/>
              <w:bidi w:val="0"/>
              <w:adjustRightInd w:val="0"/>
              <w:rPr>
                <w:rFonts w:asciiTheme="majorBidi" w:hAnsiTheme="majorBidi" w:cstheme="majorBidi"/>
              </w:rPr>
            </w:pPr>
            <w:r w:rsidRPr="008E3278">
              <w:rPr>
                <w:rFonts w:asciiTheme="majorBidi" w:hAnsiTheme="majorBidi" w:cstheme="majorBidi"/>
              </w:rPr>
              <w:t>1000 – Purpose, Authority, and Responsibility</w:t>
            </w:r>
            <w:r>
              <w:rPr>
                <w:rFonts w:asciiTheme="majorBidi" w:hAnsiTheme="majorBidi" w:cstheme="majorBidi"/>
              </w:rPr>
              <w:t>.</w:t>
            </w:r>
          </w:p>
          <w:p w14:paraId="33506467" w14:textId="77777777" w:rsidR="00FA1C9B" w:rsidRDefault="00FA1C9B" w:rsidP="00FA1C9B">
            <w:pPr>
              <w:pStyle w:val="ListParagraph"/>
              <w:numPr>
                <w:ilvl w:val="0"/>
                <w:numId w:val="27"/>
              </w:numPr>
              <w:autoSpaceDE w:val="0"/>
              <w:autoSpaceDN w:val="0"/>
              <w:bidi w:val="0"/>
              <w:adjustRightInd w:val="0"/>
              <w:rPr>
                <w:rFonts w:asciiTheme="majorBidi" w:hAnsiTheme="majorBidi" w:cstheme="majorBidi"/>
              </w:rPr>
            </w:pPr>
            <w:r w:rsidRPr="008E3278">
              <w:rPr>
                <w:rFonts w:asciiTheme="majorBidi" w:hAnsiTheme="majorBidi" w:cstheme="majorBidi"/>
              </w:rPr>
              <w:t>1100 – Independence and Objectivity</w:t>
            </w:r>
            <w:r>
              <w:rPr>
                <w:rFonts w:asciiTheme="majorBidi" w:hAnsiTheme="majorBidi" w:cstheme="majorBidi"/>
              </w:rPr>
              <w:t>.</w:t>
            </w:r>
          </w:p>
          <w:p w14:paraId="2E2896E4" w14:textId="77777777" w:rsidR="00FA1C9B" w:rsidRDefault="00FA1C9B" w:rsidP="00FA1C9B">
            <w:pPr>
              <w:pStyle w:val="ListParagraph"/>
              <w:numPr>
                <w:ilvl w:val="0"/>
                <w:numId w:val="27"/>
              </w:numPr>
              <w:autoSpaceDE w:val="0"/>
              <w:autoSpaceDN w:val="0"/>
              <w:bidi w:val="0"/>
              <w:adjustRightInd w:val="0"/>
              <w:rPr>
                <w:rFonts w:asciiTheme="majorBidi" w:hAnsiTheme="majorBidi" w:cstheme="majorBidi"/>
              </w:rPr>
            </w:pPr>
            <w:r w:rsidRPr="008E3278">
              <w:rPr>
                <w:rFonts w:asciiTheme="majorBidi" w:hAnsiTheme="majorBidi" w:cstheme="majorBidi"/>
              </w:rPr>
              <w:t>1200 – Proficiency and Due Professional Care</w:t>
            </w:r>
            <w:r>
              <w:rPr>
                <w:rFonts w:asciiTheme="majorBidi" w:hAnsiTheme="majorBidi" w:cstheme="majorBidi"/>
              </w:rPr>
              <w:t>.</w:t>
            </w:r>
          </w:p>
          <w:p w14:paraId="663169A4" w14:textId="77777777" w:rsidR="00FA1C9B" w:rsidRPr="00894F87" w:rsidRDefault="00FA1C9B" w:rsidP="00FA1C9B">
            <w:pPr>
              <w:pStyle w:val="ListParagraph"/>
              <w:numPr>
                <w:ilvl w:val="0"/>
                <w:numId w:val="27"/>
              </w:numPr>
              <w:autoSpaceDE w:val="0"/>
              <w:autoSpaceDN w:val="0"/>
              <w:bidi w:val="0"/>
              <w:adjustRightInd w:val="0"/>
              <w:rPr>
                <w:rFonts w:asciiTheme="majorBidi" w:hAnsiTheme="majorBidi" w:cstheme="majorBidi"/>
                <w:b/>
                <w:bCs/>
                <w:lang w:bidi="ar-JO"/>
              </w:rPr>
            </w:pPr>
            <w:r w:rsidRPr="008E3278">
              <w:rPr>
                <w:rFonts w:asciiTheme="majorBidi" w:hAnsiTheme="majorBidi" w:cstheme="majorBidi"/>
              </w:rPr>
              <w:t xml:space="preserve">1300 – Quality Assurance and </w:t>
            </w:r>
          </w:p>
          <w:p w14:paraId="10AE96FE" w14:textId="77777777" w:rsidR="00FA1C9B" w:rsidRPr="00894F87" w:rsidRDefault="00FA1C9B" w:rsidP="00FA1C9B">
            <w:pPr>
              <w:pStyle w:val="ListParagraph"/>
              <w:numPr>
                <w:ilvl w:val="0"/>
                <w:numId w:val="28"/>
              </w:numPr>
              <w:autoSpaceDE w:val="0"/>
              <w:autoSpaceDN w:val="0"/>
              <w:bidi w:val="0"/>
              <w:adjustRightInd w:val="0"/>
              <w:rPr>
                <w:rFonts w:asciiTheme="majorBidi" w:hAnsiTheme="majorBidi" w:cstheme="majorBidi"/>
                <w:b/>
                <w:bCs/>
                <w:rtl/>
                <w:lang w:bidi="ar-JO"/>
              </w:rPr>
            </w:pPr>
            <w:r w:rsidRPr="00894F87">
              <w:rPr>
                <w:rFonts w:asciiTheme="majorBidi" w:hAnsiTheme="majorBidi" w:cstheme="majorBidi"/>
                <w:b/>
                <w:bCs/>
              </w:rPr>
              <w:t xml:space="preserve">Excel application: calculating Going Concern using formulas and functions in excel </w:t>
            </w:r>
          </w:p>
        </w:tc>
        <w:tc>
          <w:tcPr>
            <w:tcW w:w="828" w:type="dxa"/>
            <w:vAlign w:val="center"/>
          </w:tcPr>
          <w:p w14:paraId="14E33CA8"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5</w:t>
            </w:r>
          </w:p>
        </w:tc>
      </w:tr>
      <w:tr w:rsidR="00FA1C9B" w:rsidRPr="00C67C39" w14:paraId="2393051F" w14:textId="77777777" w:rsidTr="001C35BD">
        <w:tc>
          <w:tcPr>
            <w:tcW w:w="1710" w:type="dxa"/>
          </w:tcPr>
          <w:p w14:paraId="0759CC10" w14:textId="77777777" w:rsidR="005F327D" w:rsidRPr="00A56B54" w:rsidRDefault="005F327D" w:rsidP="005F327D">
            <w:pPr>
              <w:bidi w:val="0"/>
              <w:jc w:val="center"/>
              <w:rPr>
                <w:b/>
                <w:bCs/>
              </w:rPr>
            </w:pPr>
            <w:r w:rsidRPr="00A56B54">
              <w:rPr>
                <w:b/>
                <w:bCs/>
              </w:rPr>
              <w:t>Textbook</w:t>
            </w:r>
          </w:p>
          <w:p w14:paraId="1AF636A4" w14:textId="77777777" w:rsidR="005F327D" w:rsidRDefault="005F327D" w:rsidP="005F327D">
            <w:pPr>
              <w:bidi w:val="0"/>
              <w:jc w:val="center"/>
              <w:rPr>
                <w:b/>
                <w:bCs/>
              </w:rPr>
            </w:pPr>
            <w:r w:rsidRPr="00A56B54">
              <w:rPr>
                <w:b/>
                <w:bCs/>
              </w:rPr>
              <w:t>Chapter 2</w:t>
            </w:r>
          </w:p>
          <w:p w14:paraId="729AE739" w14:textId="77777777" w:rsidR="00E80CA4" w:rsidRPr="00A56B54" w:rsidRDefault="00E80CA4" w:rsidP="00E80CA4">
            <w:pPr>
              <w:bidi w:val="0"/>
              <w:jc w:val="center"/>
              <w:rPr>
                <w:b/>
                <w:bCs/>
              </w:rPr>
            </w:pPr>
            <w:r>
              <w:rPr>
                <w:b/>
                <w:bCs/>
              </w:rPr>
              <w:t>Page 151</w:t>
            </w:r>
          </w:p>
          <w:p w14:paraId="3BA57802" w14:textId="77777777" w:rsidR="005F327D" w:rsidRDefault="005F327D" w:rsidP="00FA1C9B">
            <w:pPr>
              <w:bidi w:val="0"/>
              <w:jc w:val="center"/>
            </w:pPr>
          </w:p>
          <w:p w14:paraId="55F9B9C5" w14:textId="77777777" w:rsidR="00FA1C9B" w:rsidRDefault="0082650F" w:rsidP="005F327D">
            <w:pPr>
              <w:bidi w:val="0"/>
              <w:jc w:val="center"/>
              <w:rPr>
                <w:rFonts w:asciiTheme="majorBidi" w:hAnsiTheme="majorBidi" w:cs="Times New Roman"/>
                <w:b/>
                <w:bCs/>
                <w:sz w:val="24"/>
                <w:szCs w:val="24"/>
                <w:lang w:bidi="ar-JO"/>
              </w:rPr>
            </w:pPr>
            <w:hyperlink r:id="rId15" w:history="1">
              <w:r w:rsidR="005F327D" w:rsidRPr="00EE2FE3">
                <w:rPr>
                  <w:rStyle w:val="Hyperlink"/>
                  <w:b/>
                  <w:bCs/>
                  <w:sz w:val="20"/>
                  <w:szCs w:val="20"/>
                </w:rPr>
                <w:t>https://www.theiia.org/en/standards</w:t>
              </w:r>
              <w:r w:rsidR="005F327D" w:rsidRPr="00EE2FE3">
                <w:rPr>
                  <w:rStyle w:val="Hyperlink"/>
                  <w:rFonts w:asciiTheme="majorBidi" w:hAnsiTheme="majorBidi" w:cs="Times New Roman"/>
                  <w:b/>
                  <w:bCs/>
                  <w:sz w:val="24"/>
                  <w:szCs w:val="24"/>
                  <w:rtl/>
                  <w:lang w:bidi="ar-JO"/>
                </w:rPr>
                <w:t>/</w:t>
              </w:r>
            </w:hyperlink>
            <w:r w:rsidR="00FA1C9B">
              <w:rPr>
                <w:rFonts w:asciiTheme="majorBidi" w:hAnsiTheme="majorBidi" w:cs="Times New Roman"/>
                <w:b/>
                <w:bCs/>
                <w:sz w:val="24"/>
                <w:szCs w:val="24"/>
                <w:lang w:bidi="ar-JO"/>
              </w:rPr>
              <w:t>.</w:t>
            </w:r>
          </w:p>
          <w:p w14:paraId="68589A9F" w14:textId="77777777" w:rsidR="00FA1C9B" w:rsidRPr="00C67C39" w:rsidRDefault="00FA1C9B" w:rsidP="00FA1C9B">
            <w:pPr>
              <w:jc w:val="center"/>
              <w:rPr>
                <w:rFonts w:asciiTheme="majorBidi" w:hAnsiTheme="majorBidi" w:cstheme="majorBidi"/>
                <w:b/>
                <w:bCs/>
                <w:sz w:val="24"/>
                <w:szCs w:val="24"/>
                <w:lang w:bidi="ar-JO"/>
              </w:rPr>
            </w:pPr>
          </w:p>
        </w:tc>
        <w:tc>
          <w:tcPr>
            <w:tcW w:w="1605" w:type="dxa"/>
          </w:tcPr>
          <w:p w14:paraId="2A30C0B8" w14:textId="77777777" w:rsidR="00FA1C9B" w:rsidRPr="00A56B54" w:rsidRDefault="00A56B54" w:rsidP="00FA1C9B">
            <w:pPr>
              <w:rPr>
                <w:rFonts w:asciiTheme="majorBidi" w:hAnsiTheme="majorBidi" w:cstheme="majorBidi"/>
                <w:b/>
                <w:bCs/>
                <w:sz w:val="24"/>
                <w:szCs w:val="24"/>
                <w:rtl/>
                <w:lang w:bidi="ar-JO"/>
              </w:rPr>
            </w:pPr>
            <w:r w:rsidRPr="00A56B54">
              <w:rPr>
                <w:b/>
                <w:bCs/>
              </w:rPr>
              <w:t>Assignment</w:t>
            </w:r>
          </w:p>
        </w:tc>
        <w:tc>
          <w:tcPr>
            <w:tcW w:w="1350" w:type="dxa"/>
          </w:tcPr>
          <w:p w14:paraId="2B5E2F75" w14:textId="77777777" w:rsidR="00FA1C9B" w:rsidRDefault="00FA1C9B" w:rsidP="00035524">
            <w:pPr>
              <w:jc w:val="center"/>
              <w:rPr>
                <w:rFonts w:asciiTheme="majorBidi" w:hAnsiTheme="majorBidi" w:cstheme="majorBidi"/>
                <w:b/>
                <w:bCs/>
                <w:sz w:val="24"/>
                <w:szCs w:val="24"/>
                <w:lang w:bidi="ar-JO"/>
              </w:rPr>
            </w:pPr>
          </w:p>
          <w:p w14:paraId="574F6276" w14:textId="77777777" w:rsidR="00FA1C9B" w:rsidRDefault="00FA1C9B" w:rsidP="00035524">
            <w:pPr>
              <w:jc w:val="center"/>
              <w:rPr>
                <w:rFonts w:asciiTheme="majorBidi" w:hAnsiTheme="majorBidi" w:cstheme="majorBidi"/>
                <w:lang w:bidi="ar-JO"/>
              </w:rPr>
            </w:pPr>
            <w:r w:rsidRPr="00C67C39">
              <w:rPr>
                <w:rFonts w:asciiTheme="majorBidi" w:hAnsiTheme="majorBidi" w:cstheme="majorBidi"/>
                <w:lang w:bidi="ar-JO"/>
              </w:rPr>
              <w:t>Problem</w:t>
            </w:r>
            <w:r>
              <w:rPr>
                <w:rFonts w:asciiTheme="majorBidi" w:hAnsiTheme="majorBidi" w:cstheme="majorBidi"/>
                <w:lang w:bidi="ar-JO"/>
              </w:rPr>
              <w:t>-</w:t>
            </w:r>
            <w:r w:rsidRPr="00C67C39">
              <w:rPr>
                <w:rFonts w:asciiTheme="majorBidi" w:hAnsiTheme="majorBidi" w:cstheme="majorBidi"/>
                <w:lang w:bidi="ar-JO"/>
              </w:rPr>
              <w:t>solving</w:t>
            </w:r>
          </w:p>
          <w:p w14:paraId="1B81233C" w14:textId="77777777" w:rsidR="00FA1C9B" w:rsidRPr="00C67C39" w:rsidRDefault="00FA1C9B" w:rsidP="00035524">
            <w:pPr>
              <w:jc w:val="center"/>
              <w:rPr>
                <w:rFonts w:asciiTheme="majorBidi" w:hAnsiTheme="majorBidi" w:cstheme="majorBidi"/>
                <w:b/>
                <w:bCs/>
                <w:sz w:val="24"/>
                <w:szCs w:val="24"/>
                <w:rtl/>
                <w:lang w:bidi="ar-JO"/>
              </w:rPr>
            </w:pPr>
          </w:p>
        </w:tc>
        <w:tc>
          <w:tcPr>
            <w:tcW w:w="4230" w:type="dxa"/>
            <w:vAlign w:val="center"/>
          </w:tcPr>
          <w:p w14:paraId="44316A85" w14:textId="77777777" w:rsidR="00FA1C9B" w:rsidRPr="00377305" w:rsidRDefault="00FA1C9B" w:rsidP="00FA1C9B">
            <w:pPr>
              <w:bidi w:val="0"/>
              <w:rPr>
                <w:rFonts w:asciiTheme="majorBidi" w:hAnsiTheme="majorBidi" w:cstheme="majorBidi"/>
                <w:b/>
                <w:bCs/>
                <w:lang w:bidi="ar-JO"/>
              </w:rPr>
            </w:pPr>
            <w:r w:rsidRPr="00377305">
              <w:rPr>
                <w:rFonts w:asciiTheme="majorBidi" w:hAnsiTheme="majorBidi" w:cstheme="majorBidi"/>
                <w:b/>
                <w:bCs/>
                <w:lang w:bidi="ar-JO"/>
              </w:rPr>
              <w:t>The Performance Standards:</w:t>
            </w:r>
          </w:p>
          <w:p w14:paraId="36D05339" w14:textId="77777777" w:rsidR="00FA1C9B" w:rsidRPr="00956AFD" w:rsidRDefault="00FA1C9B" w:rsidP="00FA1C9B">
            <w:pPr>
              <w:pStyle w:val="ListParagraph"/>
              <w:numPr>
                <w:ilvl w:val="0"/>
                <w:numId w:val="29"/>
              </w:numPr>
              <w:bidi w:val="0"/>
              <w:rPr>
                <w:rFonts w:asciiTheme="majorBidi" w:hAnsiTheme="majorBidi" w:cstheme="majorBidi"/>
                <w:lang w:bidi="ar-JO"/>
              </w:rPr>
            </w:pPr>
            <w:r w:rsidRPr="00956AFD">
              <w:rPr>
                <w:rFonts w:asciiTheme="majorBidi" w:hAnsiTheme="majorBidi" w:cstheme="majorBidi"/>
                <w:lang w:bidi="ar-JO"/>
              </w:rPr>
              <w:t>2000 – Managing the Internal Audit Activity.</w:t>
            </w:r>
          </w:p>
          <w:p w14:paraId="7115828D" w14:textId="77777777" w:rsidR="00FA1C9B" w:rsidRPr="00956AFD" w:rsidRDefault="00FA1C9B" w:rsidP="00FA1C9B">
            <w:pPr>
              <w:pStyle w:val="ListParagraph"/>
              <w:numPr>
                <w:ilvl w:val="0"/>
                <w:numId w:val="29"/>
              </w:numPr>
              <w:bidi w:val="0"/>
              <w:rPr>
                <w:rFonts w:asciiTheme="majorBidi" w:hAnsiTheme="majorBidi" w:cstheme="majorBidi"/>
                <w:lang w:bidi="ar-JO"/>
              </w:rPr>
            </w:pPr>
            <w:r w:rsidRPr="00956AFD">
              <w:rPr>
                <w:rFonts w:asciiTheme="majorBidi" w:hAnsiTheme="majorBidi" w:cstheme="majorBidi"/>
                <w:lang w:bidi="ar-JO"/>
              </w:rPr>
              <w:t>2100 – Nature of Work.</w:t>
            </w:r>
          </w:p>
          <w:p w14:paraId="613E5B0C" w14:textId="77777777" w:rsidR="00FA1C9B" w:rsidRPr="00956AFD" w:rsidRDefault="00FA1C9B" w:rsidP="00FA1C9B">
            <w:pPr>
              <w:pStyle w:val="ListParagraph"/>
              <w:numPr>
                <w:ilvl w:val="0"/>
                <w:numId w:val="29"/>
              </w:numPr>
              <w:bidi w:val="0"/>
              <w:rPr>
                <w:rFonts w:asciiTheme="majorBidi" w:hAnsiTheme="majorBidi" w:cstheme="majorBidi"/>
                <w:lang w:bidi="ar-JO"/>
              </w:rPr>
            </w:pPr>
            <w:r w:rsidRPr="00956AFD">
              <w:rPr>
                <w:rFonts w:asciiTheme="majorBidi" w:hAnsiTheme="majorBidi" w:cstheme="majorBidi"/>
                <w:lang w:bidi="ar-JO"/>
              </w:rPr>
              <w:t>2200 – Engagement Planning.</w:t>
            </w:r>
          </w:p>
          <w:p w14:paraId="3037D711" w14:textId="77777777" w:rsidR="00FA1C9B" w:rsidRPr="00956AFD" w:rsidRDefault="00FA1C9B" w:rsidP="00FA1C9B">
            <w:pPr>
              <w:pStyle w:val="ListParagraph"/>
              <w:numPr>
                <w:ilvl w:val="0"/>
                <w:numId w:val="29"/>
              </w:numPr>
              <w:bidi w:val="0"/>
              <w:rPr>
                <w:rFonts w:asciiTheme="majorBidi" w:hAnsiTheme="majorBidi" w:cstheme="majorBidi"/>
                <w:lang w:bidi="ar-JO"/>
              </w:rPr>
            </w:pPr>
            <w:r w:rsidRPr="00956AFD">
              <w:rPr>
                <w:rFonts w:asciiTheme="majorBidi" w:hAnsiTheme="majorBidi" w:cstheme="majorBidi"/>
                <w:lang w:bidi="ar-JO"/>
              </w:rPr>
              <w:t>2300 – Performing the Engagement.</w:t>
            </w:r>
          </w:p>
          <w:p w14:paraId="69427CBE" w14:textId="77777777" w:rsidR="00FA1C9B" w:rsidRPr="00956AFD" w:rsidRDefault="00FA1C9B" w:rsidP="00FA1C9B">
            <w:pPr>
              <w:pStyle w:val="ListParagraph"/>
              <w:numPr>
                <w:ilvl w:val="0"/>
                <w:numId w:val="29"/>
              </w:numPr>
              <w:bidi w:val="0"/>
              <w:rPr>
                <w:rFonts w:asciiTheme="majorBidi" w:hAnsiTheme="majorBidi" w:cstheme="majorBidi"/>
                <w:lang w:bidi="ar-JO"/>
              </w:rPr>
            </w:pPr>
            <w:r w:rsidRPr="00956AFD">
              <w:rPr>
                <w:rFonts w:asciiTheme="majorBidi" w:hAnsiTheme="majorBidi" w:cstheme="majorBidi"/>
                <w:lang w:bidi="ar-JO"/>
              </w:rPr>
              <w:t>2400 – Communicating Results 2500 – Monitoring Progress.</w:t>
            </w:r>
          </w:p>
          <w:p w14:paraId="36B86F7F" w14:textId="77777777" w:rsidR="00FA1C9B" w:rsidRPr="00ED5FFD" w:rsidRDefault="00FA1C9B" w:rsidP="00FA1C9B">
            <w:pPr>
              <w:pStyle w:val="ListParagraph"/>
              <w:numPr>
                <w:ilvl w:val="0"/>
                <w:numId w:val="29"/>
              </w:numPr>
              <w:bidi w:val="0"/>
              <w:rPr>
                <w:rFonts w:asciiTheme="majorBidi" w:hAnsiTheme="majorBidi" w:cstheme="majorBidi"/>
                <w:b/>
                <w:bCs/>
                <w:rtl/>
                <w:lang w:bidi="ar-JO"/>
              </w:rPr>
            </w:pPr>
            <w:r w:rsidRPr="00956AFD">
              <w:rPr>
                <w:rFonts w:asciiTheme="majorBidi" w:hAnsiTheme="majorBidi" w:cstheme="majorBidi"/>
                <w:lang w:bidi="ar-JO"/>
              </w:rPr>
              <w:t>2600 – Communicating the Acceptance of Risks</w:t>
            </w:r>
          </w:p>
        </w:tc>
        <w:tc>
          <w:tcPr>
            <w:tcW w:w="828" w:type="dxa"/>
            <w:vAlign w:val="center"/>
          </w:tcPr>
          <w:p w14:paraId="5C9A393F"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6</w:t>
            </w:r>
          </w:p>
        </w:tc>
      </w:tr>
      <w:tr w:rsidR="00FA1C9B" w:rsidRPr="00C67C39" w14:paraId="5127D77D" w14:textId="77777777" w:rsidTr="001C35BD">
        <w:tc>
          <w:tcPr>
            <w:tcW w:w="1710" w:type="dxa"/>
          </w:tcPr>
          <w:p w14:paraId="5A384AEE" w14:textId="77777777" w:rsidR="005F327D" w:rsidRPr="00A56B54" w:rsidRDefault="005F327D" w:rsidP="005F327D">
            <w:pPr>
              <w:bidi w:val="0"/>
              <w:jc w:val="center"/>
              <w:rPr>
                <w:b/>
                <w:bCs/>
              </w:rPr>
            </w:pPr>
            <w:r w:rsidRPr="00A56B54">
              <w:rPr>
                <w:b/>
                <w:bCs/>
              </w:rPr>
              <w:t>Textbook</w:t>
            </w:r>
          </w:p>
          <w:p w14:paraId="3C9F700B" w14:textId="77777777" w:rsidR="005F327D" w:rsidRPr="00A56B54" w:rsidRDefault="005F327D" w:rsidP="005F327D">
            <w:pPr>
              <w:bidi w:val="0"/>
              <w:jc w:val="center"/>
              <w:rPr>
                <w:b/>
                <w:bCs/>
              </w:rPr>
            </w:pPr>
            <w:r w:rsidRPr="00A56B54">
              <w:rPr>
                <w:b/>
                <w:bCs/>
              </w:rPr>
              <w:t xml:space="preserve">Chapter </w:t>
            </w:r>
            <w:r>
              <w:rPr>
                <w:b/>
                <w:bCs/>
              </w:rPr>
              <w:t>3</w:t>
            </w:r>
          </w:p>
          <w:p w14:paraId="4B9A18D5" w14:textId="77777777" w:rsidR="005F327D" w:rsidRDefault="005F327D" w:rsidP="00FA1C9B">
            <w:pPr>
              <w:jc w:val="center"/>
            </w:pPr>
          </w:p>
          <w:p w14:paraId="71B77E1D" w14:textId="77777777" w:rsidR="00FA1C9B" w:rsidRDefault="0082650F" w:rsidP="00FA1C9B">
            <w:pPr>
              <w:jc w:val="center"/>
              <w:rPr>
                <w:rFonts w:asciiTheme="majorBidi" w:hAnsiTheme="majorBidi" w:cs="Times New Roman"/>
                <w:b/>
                <w:bCs/>
                <w:sz w:val="24"/>
                <w:szCs w:val="24"/>
                <w:lang w:bidi="ar-JO"/>
              </w:rPr>
            </w:pPr>
            <w:hyperlink r:id="rId16" w:history="1">
              <w:r w:rsidR="005F327D" w:rsidRPr="00EE2FE3">
                <w:rPr>
                  <w:rStyle w:val="Hyperlink"/>
                  <w:rFonts w:asciiTheme="majorBidi" w:hAnsiTheme="majorBidi" w:cstheme="majorBidi"/>
                  <w:b/>
                  <w:bCs/>
                  <w:lang w:bidi="ar-JO"/>
                </w:rPr>
                <w:t>https://www.theiia.org/en/standards</w:t>
              </w:r>
              <w:r w:rsidR="005F327D" w:rsidRPr="00EE2FE3">
                <w:rPr>
                  <w:rStyle w:val="Hyperlink"/>
                  <w:rFonts w:asciiTheme="majorBidi" w:hAnsiTheme="majorBidi" w:cs="Times New Roman"/>
                  <w:b/>
                  <w:bCs/>
                  <w:sz w:val="24"/>
                  <w:szCs w:val="24"/>
                  <w:rtl/>
                  <w:lang w:bidi="ar-JO"/>
                </w:rPr>
                <w:t>/</w:t>
              </w:r>
            </w:hyperlink>
          </w:p>
          <w:p w14:paraId="276E1D77" w14:textId="77777777" w:rsidR="00FA1C9B" w:rsidRPr="00C67C39" w:rsidRDefault="00FA1C9B" w:rsidP="00FA1C9B">
            <w:pPr>
              <w:jc w:val="center"/>
              <w:rPr>
                <w:rFonts w:asciiTheme="majorBidi" w:hAnsiTheme="majorBidi" w:cstheme="majorBidi"/>
                <w:b/>
                <w:bCs/>
                <w:sz w:val="24"/>
                <w:szCs w:val="24"/>
                <w:lang w:bidi="ar-JO"/>
              </w:rPr>
            </w:pPr>
          </w:p>
        </w:tc>
        <w:tc>
          <w:tcPr>
            <w:tcW w:w="1605" w:type="dxa"/>
          </w:tcPr>
          <w:p w14:paraId="466D2CAE" w14:textId="77777777" w:rsidR="00FA1C9B" w:rsidRPr="00C67C39" w:rsidRDefault="00D610D2" w:rsidP="00FA1C9B">
            <w:pPr>
              <w:rPr>
                <w:rFonts w:asciiTheme="majorBidi" w:hAnsiTheme="majorBidi" w:cstheme="majorBidi"/>
                <w:b/>
                <w:bCs/>
                <w:sz w:val="24"/>
                <w:szCs w:val="24"/>
                <w:rtl/>
                <w:lang w:bidi="ar-JO"/>
              </w:rPr>
            </w:pPr>
            <w:r w:rsidRPr="001C35BD">
              <w:rPr>
                <w:rFonts w:asciiTheme="majorBidi" w:hAnsiTheme="majorBidi" w:cstheme="majorBidi"/>
                <w:b/>
                <w:bCs/>
                <w:sz w:val="24"/>
                <w:szCs w:val="24"/>
                <w:lang w:bidi="ar-JO"/>
              </w:rPr>
              <w:t>Presentations</w:t>
            </w:r>
          </w:p>
        </w:tc>
        <w:tc>
          <w:tcPr>
            <w:tcW w:w="1350" w:type="dxa"/>
          </w:tcPr>
          <w:p w14:paraId="6557EFDE" w14:textId="77777777" w:rsidR="00FA1C9B" w:rsidRPr="00C67C39" w:rsidRDefault="00FA1C9B" w:rsidP="00035524">
            <w:pPr>
              <w:jc w:val="center"/>
              <w:rPr>
                <w:rFonts w:asciiTheme="majorBidi" w:hAnsiTheme="majorBidi" w:cstheme="majorBidi"/>
                <w:b/>
                <w:bCs/>
                <w:sz w:val="24"/>
                <w:szCs w:val="24"/>
                <w:rtl/>
                <w:lang w:bidi="ar-JO"/>
              </w:rPr>
            </w:pPr>
            <w:r>
              <w:t>Lectures &amp; in-class exercises</w:t>
            </w:r>
          </w:p>
        </w:tc>
        <w:tc>
          <w:tcPr>
            <w:tcW w:w="4230" w:type="dxa"/>
            <w:vAlign w:val="center"/>
          </w:tcPr>
          <w:p w14:paraId="7999FD9F" w14:textId="77777777" w:rsidR="00FA1C9B" w:rsidRPr="00377305" w:rsidRDefault="00FA1C9B" w:rsidP="00FA1C9B">
            <w:pPr>
              <w:bidi w:val="0"/>
              <w:rPr>
                <w:rFonts w:asciiTheme="majorBidi" w:hAnsiTheme="majorBidi" w:cstheme="majorBidi"/>
                <w:b/>
                <w:bCs/>
                <w:lang w:bidi="ar-JO"/>
              </w:rPr>
            </w:pPr>
            <w:r w:rsidRPr="00377305">
              <w:rPr>
                <w:rFonts w:asciiTheme="majorBidi" w:hAnsiTheme="majorBidi" w:cstheme="majorBidi"/>
                <w:b/>
                <w:bCs/>
                <w:lang w:bidi="ar-JO"/>
              </w:rPr>
              <w:t>Governance</w:t>
            </w:r>
          </w:p>
          <w:p w14:paraId="23A3C522" w14:textId="77777777" w:rsidR="00FA1C9B" w:rsidRPr="006253FB" w:rsidRDefault="00FA1C9B" w:rsidP="00FA1C9B">
            <w:pPr>
              <w:pStyle w:val="ListParagraph"/>
              <w:numPr>
                <w:ilvl w:val="0"/>
                <w:numId w:val="28"/>
              </w:numPr>
              <w:bidi w:val="0"/>
              <w:rPr>
                <w:rFonts w:asciiTheme="majorBidi" w:hAnsiTheme="majorBidi" w:cstheme="majorBidi"/>
                <w:lang w:bidi="ar-JO"/>
              </w:rPr>
            </w:pPr>
            <w:r w:rsidRPr="006253FB">
              <w:t xml:space="preserve">Definition of </w:t>
            </w:r>
            <w:r w:rsidRPr="006253FB">
              <w:rPr>
                <w:rFonts w:asciiTheme="majorBidi" w:hAnsiTheme="majorBidi" w:cstheme="majorBidi"/>
              </w:rPr>
              <w:t>Governance</w:t>
            </w:r>
          </w:p>
          <w:p w14:paraId="5CCE734E" w14:textId="77777777" w:rsidR="00FA1C9B" w:rsidRPr="006253FB" w:rsidRDefault="00FA1C9B" w:rsidP="00FA1C9B">
            <w:pPr>
              <w:pStyle w:val="ListParagraph"/>
              <w:numPr>
                <w:ilvl w:val="0"/>
                <w:numId w:val="30"/>
              </w:numPr>
              <w:bidi w:val="0"/>
              <w:rPr>
                <w:rFonts w:asciiTheme="majorBidi" w:hAnsiTheme="majorBidi" w:cstheme="majorBidi"/>
                <w:lang w:bidi="ar-JO"/>
              </w:rPr>
            </w:pPr>
            <w:r w:rsidRPr="006253FB">
              <w:rPr>
                <w:rFonts w:asciiTheme="majorBidi" w:hAnsiTheme="majorBidi" w:cstheme="majorBidi"/>
                <w:lang w:bidi="ar-JO"/>
              </w:rPr>
              <w:t>Standard 2010 – Planning.</w:t>
            </w:r>
          </w:p>
          <w:p w14:paraId="772A5BE3" w14:textId="77777777" w:rsidR="00FA1C9B" w:rsidRPr="006253FB" w:rsidRDefault="00FA1C9B" w:rsidP="00FA1C9B">
            <w:pPr>
              <w:pStyle w:val="ListParagraph"/>
              <w:numPr>
                <w:ilvl w:val="0"/>
                <w:numId w:val="30"/>
              </w:numPr>
              <w:bidi w:val="0"/>
              <w:rPr>
                <w:rFonts w:asciiTheme="majorBidi" w:hAnsiTheme="majorBidi" w:cstheme="majorBidi"/>
                <w:lang w:bidi="ar-JO"/>
              </w:rPr>
            </w:pPr>
            <w:r w:rsidRPr="006253FB">
              <w:rPr>
                <w:rFonts w:asciiTheme="majorBidi" w:hAnsiTheme="majorBidi" w:cstheme="majorBidi"/>
                <w:lang w:bidi="ar-JO"/>
              </w:rPr>
              <w:t>Standard 2100 – Nature of Work.</w:t>
            </w:r>
          </w:p>
          <w:p w14:paraId="2F140A87" w14:textId="77777777" w:rsidR="00FA1C9B" w:rsidRPr="007E6542" w:rsidRDefault="00FA1C9B" w:rsidP="00FA1C9B">
            <w:pPr>
              <w:pStyle w:val="ListParagraph"/>
              <w:numPr>
                <w:ilvl w:val="0"/>
                <w:numId w:val="30"/>
              </w:numPr>
              <w:bidi w:val="0"/>
              <w:rPr>
                <w:rFonts w:asciiTheme="majorBidi" w:hAnsiTheme="majorBidi" w:cstheme="majorBidi"/>
                <w:b/>
                <w:bCs/>
                <w:lang w:bidi="ar-JO"/>
              </w:rPr>
            </w:pPr>
            <w:r w:rsidRPr="006253FB">
              <w:rPr>
                <w:rFonts w:asciiTheme="majorBidi" w:hAnsiTheme="majorBidi" w:cstheme="majorBidi"/>
                <w:lang w:bidi="ar-JO"/>
              </w:rPr>
              <w:t>Standard 2110 – Governance</w:t>
            </w:r>
          </w:p>
          <w:p w14:paraId="2EE4A8A6" w14:textId="77777777" w:rsidR="00FA1C9B" w:rsidRDefault="00FA1C9B" w:rsidP="00FA1C9B">
            <w:pPr>
              <w:pStyle w:val="ListParagraph"/>
              <w:numPr>
                <w:ilvl w:val="0"/>
                <w:numId w:val="31"/>
              </w:numPr>
              <w:bidi w:val="0"/>
              <w:rPr>
                <w:rFonts w:asciiTheme="majorBidi" w:hAnsiTheme="majorBidi" w:cstheme="majorBidi"/>
                <w:lang w:bidi="ar-JO"/>
              </w:rPr>
            </w:pPr>
            <w:r w:rsidRPr="007E6542">
              <w:rPr>
                <w:rFonts w:asciiTheme="majorBidi" w:hAnsiTheme="majorBidi" w:cstheme="majorBidi"/>
                <w:lang w:bidi="ar-JO"/>
              </w:rPr>
              <w:t>Three Lines of Defense Model</w:t>
            </w:r>
            <w:r>
              <w:rPr>
                <w:rFonts w:asciiTheme="majorBidi" w:hAnsiTheme="majorBidi" w:cstheme="majorBidi"/>
                <w:lang w:bidi="ar-JO"/>
              </w:rPr>
              <w:t>.</w:t>
            </w:r>
          </w:p>
          <w:p w14:paraId="1526A659" w14:textId="77777777" w:rsidR="00FA1C9B" w:rsidRPr="007E6542" w:rsidRDefault="00FA1C9B" w:rsidP="00FA1C9B">
            <w:pPr>
              <w:pStyle w:val="ListParagraph"/>
              <w:numPr>
                <w:ilvl w:val="0"/>
                <w:numId w:val="31"/>
              </w:numPr>
              <w:bidi w:val="0"/>
              <w:rPr>
                <w:rFonts w:asciiTheme="majorBidi" w:hAnsiTheme="majorBidi" w:cstheme="majorBidi"/>
                <w:rtl/>
                <w:lang w:bidi="ar-JO"/>
              </w:rPr>
            </w:pPr>
            <w:r w:rsidRPr="00B720BB">
              <w:rPr>
                <w:rFonts w:asciiTheme="majorBidi" w:hAnsiTheme="majorBidi" w:cstheme="majorBidi"/>
                <w:lang w:bidi="ar-JO"/>
              </w:rPr>
              <w:t>Depiction of key elements of a governance structure</w:t>
            </w:r>
            <w:r>
              <w:rPr>
                <w:rFonts w:asciiTheme="majorBidi" w:hAnsiTheme="majorBidi" w:cstheme="majorBidi"/>
                <w:lang w:bidi="ar-JO"/>
              </w:rPr>
              <w:t>.</w:t>
            </w:r>
          </w:p>
        </w:tc>
        <w:tc>
          <w:tcPr>
            <w:tcW w:w="828" w:type="dxa"/>
            <w:vAlign w:val="center"/>
          </w:tcPr>
          <w:p w14:paraId="06C86719"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7</w:t>
            </w:r>
          </w:p>
        </w:tc>
      </w:tr>
      <w:tr w:rsidR="00FA1C9B" w:rsidRPr="00C67C39" w14:paraId="68ACF153" w14:textId="77777777" w:rsidTr="001C35BD">
        <w:tc>
          <w:tcPr>
            <w:tcW w:w="1710" w:type="dxa"/>
          </w:tcPr>
          <w:p w14:paraId="0082B31A" w14:textId="77777777" w:rsidR="005F327D" w:rsidRPr="00A56B54" w:rsidRDefault="005F327D" w:rsidP="005F327D">
            <w:pPr>
              <w:bidi w:val="0"/>
              <w:jc w:val="center"/>
              <w:rPr>
                <w:b/>
                <w:bCs/>
              </w:rPr>
            </w:pPr>
            <w:r w:rsidRPr="00A56B54">
              <w:rPr>
                <w:b/>
                <w:bCs/>
              </w:rPr>
              <w:t>Textbook</w:t>
            </w:r>
          </w:p>
          <w:p w14:paraId="311D9402" w14:textId="77777777" w:rsidR="005F327D" w:rsidRDefault="005F327D" w:rsidP="005F327D">
            <w:pPr>
              <w:bidi w:val="0"/>
              <w:jc w:val="center"/>
              <w:rPr>
                <w:b/>
                <w:bCs/>
              </w:rPr>
            </w:pPr>
            <w:r w:rsidRPr="00A56B54">
              <w:rPr>
                <w:b/>
                <w:bCs/>
              </w:rPr>
              <w:t xml:space="preserve">Chapter </w:t>
            </w:r>
            <w:r>
              <w:rPr>
                <w:b/>
                <w:bCs/>
              </w:rPr>
              <w:t>4</w:t>
            </w:r>
          </w:p>
          <w:p w14:paraId="56C3E6F8" w14:textId="77777777" w:rsidR="00AF061F" w:rsidRPr="005F327D" w:rsidRDefault="00AF061F" w:rsidP="00AF061F">
            <w:pPr>
              <w:bidi w:val="0"/>
              <w:jc w:val="center"/>
              <w:rPr>
                <w:b/>
                <w:bCs/>
              </w:rPr>
            </w:pPr>
            <w:r>
              <w:rPr>
                <w:b/>
                <w:bCs/>
              </w:rPr>
              <w:t>Page 245</w:t>
            </w:r>
          </w:p>
          <w:p w14:paraId="3480A00F" w14:textId="77777777" w:rsidR="00FA1C9B" w:rsidRPr="00616EE4" w:rsidRDefault="0082650F" w:rsidP="005F327D">
            <w:pPr>
              <w:pStyle w:val="ListParagraph"/>
              <w:numPr>
                <w:ilvl w:val="0"/>
                <w:numId w:val="40"/>
              </w:numPr>
              <w:bidi w:val="0"/>
              <w:jc w:val="lowKashida"/>
              <w:rPr>
                <w:b/>
                <w:bCs/>
                <w:lang w:bidi="ar-JO"/>
              </w:rPr>
            </w:pPr>
            <w:hyperlink r:id="rId17" w:history="1">
              <w:r w:rsidR="005F327D" w:rsidRPr="00EE2FE3">
                <w:rPr>
                  <w:rStyle w:val="Hyperlink"/>
                  <w:b/>
                  <w:bCs/>
                  <w:lang w:bidi="ar-JO"/>
                </w:rPr>
                <w:t>https://www.theiia.org/en/standards</w:t>
              </w:r>
            </w:hyperlink>
            <w:r w:rsidR="00FA1C9B" w:rsidRPr="00616EE4">
              <w:rPr>
                <w:b/>
                <w:bCs/>
                <w:lang w:bidi="ar-JO"/>
              </w:rPr>
              <w:t>.</w:t>
            </w:r>
          </w:p>
          <w:p w14:paraId="45892715" w14:textId="77777777" w:rsidR="00FA1C9B" w:rsidRPr="00616EE4" w:rsidRDefault="0082650F" w:rsidP="00FA1C9B">
            <w:pPr>
              <w:pStyle w:val="ListParagraph"/>
              <w:numPr>
                <w:ilvl w:val="0"/>
                <w:numId w:val="40"/>
              </w:numPr>
              <w:bidi w:val="0"/>
              <w:jc w:val="lowKashida"/>
              <w:rPr>
                <w:b/>
                <w:bCs/>
                <w:lang w:bidi="ar-JO"/>
              </w:rPr>
            </w:pPr>
            <w:hyperlink r:id="rId18" w:history="1">
              <w:r w:rsidR="00FA1C9B" w:rsidRPr="00616EE4">
                <w:rPr>
                  <w:rStyle w:val="Hyperlink"/>
                  <w:b/>
                  <w:bCs/>
                  <w:lang w:bidi="ar-JO"/>
                </w:rPr>
                <w:t>www.coso.org</w:t>
              </w:r>
            </w:hyperlink>
          </w:p>
          <w:p w14:paraId="39AD1CFB" w14:textId="77777777" w:rsidR="00FA1C9B" w:rsidRDefault="00FA1C9B" w:rsidP="00FA1C9B">
            <w:pPr>
              <w:bidi w:val="0"/>
              <w:jc w:val="lowKashida"/>
              <w:rPr>
                <w:b/>
                <w:bCs/>
                <w:lang w:bidi="ar-JO"/>
              </w:rPr>
            </w:pPr>
          </w:p>
          <w:p w14:paraId="413DA68B" w14:textId="77777777" w:rsidR="00FA1C9B" w:rsidRPr="00C67C39" w:rsidRDefault="00FA1C9B" w:rsidP="00FA1C9B">
            <w:pPr>
              <w:jc w:val="center"/>
              <w:rPr>
                <w:rFonts w:asciiTheme="majorBidi" w:hAnsiTheme="majorBidi" w:cstheme="majorBidi"/>
                <w:b/>
                <w:bCs/>
                <w:sz w:val="24"/>
                <w:szCs w:val="24"/>
                <w:lang w:bidi="ar-JO"/>
              </w:rPr>
            </w:pPr>
          </w:p>
        </w:tc>
        <w:tc>
          <w:tcPr>
            <w:tcW w:w="1605" w:type="dxa"/>
          </w:tcPr>
          <w:p w14:paraId="752B08C5" w14:textId="77777777" w:rsidR="00FA1C9B" w:rsidRPr="00165A79" w:rsidRDefault="00CD4E56" w:rsidP="00CD4E56">
            <w:pPr>
              <w:jc w:val="center"/>
              <w:rPr>
                <w:rFonts w:asciiTheme="majorBidi" w:hAnsiTheme="majorBidi" w:cstheme="majorBidi"/>
                <w:b/>
                <w:bCs/>
                <w:sz w:val="24"/>
                <w:szCs w:val="24"/>
                <w:rtl/>
                <w:lang w:bidi="ar-JO"/>
              </w:rPr>
            </w:pPr>
            <w:r w:rsidRPr="00165A79">
              <w:rPr>
                <w:b/>
                <w:bCs/>
              </w:rPr>
              <w:lastRenderedPageBreak/>
              <w:t>Review questions</w:t>
            </w:r>
          </w:p>
        </w:tc>
        <w:tc>
          <w:tcPr>
            <w:tcW w:w="1350" w:type="dxa"/>
          </w:tcPr>
          <w:p w14:paraId="0EFC6B73" w14:textId="77777777" w:rsidR="00FA1C9B" w:rsidRPr="00C67C39" w:rsidRDefault="00FA1C9B" w:rsidP="00035524">
            <w:pPr>
              <w:jc w:val="center"/>
              <w:rPr>
                <w:rFonts w:asciiTheme="majorBidi" w:hAnsiTheme="majorBidi" w:cstheme="majorBidi"/>
                <w:b/>
                <w:bCs/>
                <w:sz w:val="24"/>
                <w:szCs w:val="24"/>
                <w:rtl/>
                <w:lang w:bidi="ar-JO"/>
              </w:rPr>
            </w:pPr>
            <w:r>
              <w:t>Lectures &amp; in-class exercises</w:t>
            </w:r>
          </w:p>
        </w:tc>
        <w:tc>
          <w:tcPr>
            <w:tcW w:w="4230" w:type="dxa"/>
            <w:vAlign w:val="center"/>
          </w:tcPr>
          <w:p w14:paraId="04B2D440" w14:textId="77777777" w:rsidR="00FA1C9B" w:rsidRDefault="00FA1C9B" w:rsidP="00FA1C9B">
            <w:pPr>
              <w:bidi w:val="0"/>
              <w:rPr>
                <w:rFonts w:asciiTheme="majorBidi" w:hAnsiTheme="majorBidi" w:cstheme="majorBidi"/>
                <w:b/>
                <w:bCs/>
                <w:rtl/>
                <w:lang w:bidi="ar-JO"/>
              </w:rPr>
            </w:pPr>
            <w:r w:rsidRPr="008D2269">
              <w:rPr>
                <w:rFonts w:asciiTheme="majorBidi" w:hAnsiTheme="majorBidi" w:cstheme="majorBidi"/>
                <w:b/>
                <w:bCs/>
                <w:lang w:bidi="ar-JO"/>
              </w:rPr>
              <w:t>Risk Management</w:t>
            </w:r>
          </w:p>
          <w:p w14:paraId="5B855AF0" w14:textId="77777777" w:rsidR="00FA1C9B" w:rsidRPr="00862A41" w:rsidRDefault="00FA1C9B" w:rsidP="00FA1C9B">
            <w:pPr>
              <w:pStyle w:val="ListParagraph"/>
              <w:numPr>
                <w:ilvl w:val="0"/>
                <w:numId w:val="32"/>
              </w:numPr>
              <w:bidi w:val="0"/>
              <w:rPr>
                <w:rFonts w:asciiTheme="majorBidi" w:hAnsiTheme="majorBidi" w:cstheme="majorBidi"/>
                <w:lang w:bidi="ar-JO"/>
              </w:rPr>
            </w:pPr>
            <w:r w:rsidRPr="00862A41">
              <w:rPr>
                <w:rFonts w:asciiTheme="majorBidi" w:hAnsiTheme="majorBidi" w:cstheme="majorBidi"/>
                <w:lang w:bidi="ar-JO"/>
              </w:rPr>
              <w:t>Define risk and enterprise risk management.</w:t>
            </w:r>
          </w:p>
          <w:p w14:paraId="25FE922A" w14:textId="77777777" w:rsidR="00FA1C9B" w:rsidRPr="00862A41" w:rsidRDefault="00FA1C9B" w:rsidP="00FA1C9B">
            <w:pPr>
              <w:pStyle w:val="ListParagraph"/>
              <w:numPr>
                <w:ilvl w:val="0"/>
                <w:numId w:val="32"/>
              </w:numPr>
              <w:bidi w:val="0"/>
              <w:rPr>
                <w:rFonts w:asciiTheme="majorBidi" w:hAnsiTheme="majorBidi" w:cstheme="majorBidi"/>
                <w:lang w:bidi="ar-JO"/>
              </w:rPr>
            </w:pPr>
            <w:r w:rsidRPr="00862A41">
              <w:rPr>
                <w:rFonts w:asciiTheme="majorBidi" w:hAnsiTheme="majorBidi" w:cstheme="majorBidi"/>
                <w:lang w:bidi="ar-JO"/>
              </w:rPr>
              <w:t>Standard 2120 - Risk Management</w:t>
            </w:r>
            <w:r w:rsidRPr="00862A41">
              <w:rPr>
                <w:rFonts w:asciiTheme="majorBidi" w:hAnsiTheme="majorBidi" w:cstheme="majorBidi" w:hint="cs"/>
                <w:rtl/>
                <w:lang w:bidi="ar-JO"/>
              </w:rPr>
              <w:t>.</w:t>
            </w:r>
          </w:p>
          <w:p w14:paraId="323A1B18" w14:textId="77777777" w:rsidR="00FA1C9B" w:rsidRPr="00862A41" w:rsidRDefault="00FA1C9B" w:rsidP="00FA1C9B">
            <w:pPr>
              <w:pStyle w:val="ListParagraph"/>
              <w:numPr>
                <w:ilvl w:val="0"/>
                <w:numId w:val="32"/>
              </w:numPr>
              <w:bidi w:val="0"/>
              <w:rPr>
                <w:rFonts w:asciiTheme="majorBidi" w:hAnsiTheme="majorBidi" w:cstheme="majorBidi"/>
                <w:lang w:bidi="ar-JO"/>
              </w:rPr>
            </w:pPr>
            <w:r w:rsidRPr="00862A41">
              <w:rPr>
                <w:rFonts w:asciiTheme="majorBidi" w:hAnsiTheme="majorBidi" w:cstheme="majorBidi"/>
                <w:lang w:bidi="ar-JO"/>
              </w:rPr>
              <w:t>COSO ERM framework</w:t>
            </w:r>
            <w:r w:rsidRPr="00862A41">
              <w:rPr>
                <w:rFonts w:asciiTheme="majorBidi" w:hAnsiTheme="majorBidi" w:cstheme="majorBidi" w:hint="cs"/>
                <w:rtl/>
                <w:lang w:bidi="ar-JO"/>
              </w:rPr>
              <w:t>.</w:t>
            </w:r>
          </w:p>
          <w:p w14:paraId="7A2E2648" w14:textId="77777777" w:rsidR="00FA1C9B" w:rsidRDefault="00FA1C9B" w:rsidP="00FA1C9B">
            <w:pPr>
              <w:pStyle w:val="ListParagraph"/>
              <w:numPr>
                <w:ilvl w:val="0"/>
                <w:numId w:val="32"/>
              </w:numPr>
              <w:bidi w:val="0"/>
              <w:rPr>
                <w:rFonts w:asciiTheme="majorBidi" w:hAnsiTheme="majorBidi" w:cstheme="majorBidi"/>
                <w:b/>
                <w:bCs/>
                <w:lang w:bidi="ar-JO"/>
              </w:rPr>
            </w:pPr>
            <w:r w:rsidRPr="00862A41">
              <w:rPr>
                <w:rFonts w:asciiTheme="majorBidi" w:hAnsiTheme="majorBidi" w:cstheme="majorBidi"/>
                <w:lang w:bidi="ar-JO"/>
              </w:rPr>
              <w:t>COSO ERM components</w:t>
            </w:r>
            <w:r>
              <w:rPr>
                <w:rFonts w:asciiTheme="majorBidi" w:hAnsiTheme="majorBidi" w:cstheme="majorBidi" w:hint="cs"/>
                <w:b/>
                <w:bCs/>
                <w:rtl/>
                <w:lang w:bidi="ar-JO"/>
              </w:rPr>
              <w:t>.</w:t>
            </w:r>
          </w:p>
          <w:p w14:paraId="577F8BB2" w14:textId="77777777" w:rsidR="00FA1C9B" w:rsidRPr="008D2269" w:rsidRDefault="00FA1C9B" w:rsidP="00FA1C9B">
            <w:pPr>
              <w:pStyle w:val="ListParagraph"/>
              <w:bidi w:val="0"/>
              <w:ind w:left="540"/>
              <w:rPr>
                <w:rFonts w:asciiTheme="majorBidi" w:hAnsiTheme="majorBidi" w:cstheme="majorBidi"/>
                <w:b/>
                <w:bCs/>
                <w:rtl/>
                <w:lang w:bidi="ar-JO"/>
              </w:rPr>
            </w:pPr>
          </w:p>
        </w:tc>
        <w:tc>
          <w:tcPr>
            <w:tcW w:w="828" w:type="dxa"/>
            <w:vAlign w:val="center"/>
          </w:tcPr>
          <w:p w14:paraId="531F0919"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8</w:t>
            </w:r>
          </w:p>
        </w:tc>
      </w:tr>
      <w:tr w:rsidR="00FA1C9B" w:rsidRPr="00C67C39" w14:paraId="034A210B" w14:textId="77777777" w:rsidTr="001C35BD">
        <w:tc>
          <w:tcPr>
            <w:tcW w:w="1710" w:type="dxa"/>
          </w:tcPr>
          <w:p w14:paraId="4DB2F6E9" w14:textId="77777777" w:rsidR="00FA1C9B" w:rsidRDefault="0082650F" w:rsidP="00FA1C9B">
            <w:pPr>
              <w:jc w:val="center"/>
              <w:rPr>
                <w:rFonts w:asciiTheme="majorBidi" w:hAnsiTheme="majorBidi" w:cstheme="majorBidi"/>
                <w:b/>
                <w:bCs/>
                <w:sz w:val="24"/>
                <w:szCs w:val="24"/>
                <w:lang w:bidi="ar-JO"/>
              </w:rPr>
            </w:pPr>
            <w:hyperlink r:id="rId19" w:history="1">
              <w:r w:rsidR="00FA1C9B" w:rsidRPr="00400CF9">
                <w:rPr>
                  <w:rStyle w:val="Hyperlink"/>
                  <w:rFonts w:asciiTheme="majorBidi" w:hAnsiTheme="majorBidi" w:cstheme="majorBidi"/>
                  <w:b/>
                  <w:bCs/>
                  <w:sz w:val="24"/>
                  <w:szCs w:val="24"/>
                  <w:lang w:bidi="ar-JO"/>
                </w:rPr>
                <w:t>https://www.theiia.org/en/standards</w:t>
              </w:r>
            </w:hyperlink>
          </w:p>
          <w:p w14:paraId="65B728DA" w14:textId="77777777" w:rsidR="00FA1C9B" w:rsidRPr="00C67C39" w:rsidRDefault="00FA1C9B" w:rsidP="00FA1C9B">
            <w:pPr>
              <w:jc w:val="center"/>
              <w:rPr>
                <w:rFonts w:asciiTheme="majorBidi" w:hAnsiTheme="majorBidi" w:cstheme="majorBidi"/>
                <w:b/>
                <w:bCs/>
                <w:sz w:val="24"/>
                <w:szCs w:val="24"/>
                <w:lang w:bidi="ar-JO"/>
              </w:rPr>
            </w:pPr>
          </w:p>
        </w:tc>
        <w:tc>
          <w:tcPr>
            <w:tcW w:w="1605" w:type="dxa"/>
          </w:tcPr>
          <w:p w14:paraId="3EA715BA" w14:textId="77777777" w:rsidR="00FA1C9B" w:rsidRPr="00C67C39" w:rsidRDefault="00D935F1" w:rsidP="00D935F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t>
            </w:r>
          </w:p>
        </w:tc>
        <w:tc>
          <w:tcPr>
            <w:tcW w:w="1350" w:type="dxa"/>
          </w:tcPr>
          <w:p w14:paraId="2AF954F1" w14:textId="77777777" w:rsidR="00FA1C9B" w:rsidRPr="00C67C39" w:rsidRDefault="00FA1C9B" w:rsidP="00035524">
            <w:pPr>
              <w:jc w:val="center"/>
              <w:rPr>
                <w:rFonts w:asciiTheme="majorBidi" w:hAnsiTheme="majorBidi" w:cstheme="majorBidi"/>
                <w:b/>
                <w:bCs/>
                <w:sz w:val="24"/>
                <w:szCs w:val="24"/>
                <w:rtl/>
                <w:lang w:bidi="ar-JO"/>
              </w:rPr>
            </w:pPr>
            <w:r>
              <w:rPr>
                <w:rFonts w:asciiTheme="majorBidi" w:hAnsiTheme="majorBidi" w:cstheme="majorBidi"/>
                <w:lang w:bidi="ar-JO"/>
              </w:rPr>
              <w:t>lecture</w:t>
            </w:r>
          </w:p>
        </w:tc>
        <w:tc>
          <w:tcPr>
            <w:tcW w:w="4230" w:type="dxa"/>
            <w:vAlign w:val="center"/>
          </w:tcPr>
          <w:p w14:paraId="3A3C6942" w14:textId="77777777" w:rsidR="00FA1C9B" w:rsidRPr="00F36132" w:rsidRDefault="00FA1C9B" w:rsidP="00FA1C9B">
            <w:pPr>
              <w:numPr>
                <w:ilvl w:val="0"/>
                <w:numId w:val="19"/>
              </w:numPr>
              <w:bidi w:val="0"/>
              <w:spacing w:line="276" w:lineRule="auto"/>
              <w:rPr>
                <w:rFonts w:asciiTheme="majorBidi" w:hAnsiTheme="majorBidi" w:cstheme="majorBidi"/>
                <w:lang w:bidi="ar-JO"/>
              </w:rPr>
            </w:pPr>
            <w:r w:rsidRPr="00F36132">
              <w:rPr>
                <w:rFonts w:asciiTheme="majorBidi" w:hAnsiTheme="majorBidi" w:cstheme="majorBidi"/>
                <w:lang w:bidi="ar-JO"/>
              </w:rPr>
              <w:t>Risk Governance and Culture</w:t>
            </w:r>
            <w:r w:rsidRPr="00F36132">
              <w:rPr>
                <w:rFonts w:asciiTheme="majorBidi" w:hAnsiTheme="majorBidi" w:cstheme="majorBidi" w:hint="cs"/>
                <w:rtl/>
                <w:lang w:bidi="ar-JO"/>
              </w:rPr>
              <w:t>.</w:t>
            </w:r>
          </w:p>
          <w:p w14:paraId="3A9EDC4C" w14:textId="77777777" w:rsidR="00FA1C9B" w:rsidRPr="00F36132" w:rsidRDefault="00FA1C9B" w:rsidP="00FA1C9B">
            <w:pPr>
              <w:numPr>
                <w:ilvl w:val="0"/>
                <w:numId w:val="19"/>
              </w:numPr>
              <w:bidi w:val="0"/>
              <w:spacing w:line="276" w:lineRule="auto"/>
              <w:rPr>
                <w:rFonts w:asciiTheme="majorBidi" w:hAnsiTheme="majorBidi" w:cstheme="majorBidi"/>
                <w:lang w:bidi="ar-JO"/>
              </w:rPr>
            </w:pPr>
            <w:r w:rsidRPr="00F36132">
              <w:rPr>
                <w:rFonts w:asciiTheme="majorBidi" w:hAnsiTheme="majorBidi" w:cstheme="majorBidi"/>
                <w:lang w:bidi="ar-JO"/>
              </w:rPr>
              <w:t>ERM Roles and Responsibilities</w:t>
            </w:r>
            <w:r w:rsidRPr="00F36132">
              <w:rPr>
                <w:rFonts w:asciiTheme="majorBidi" w:hAnsiTheme="majorBidi" w:cstheme="majorBidi" w:hint="cs"/>
                <w:rtl/>
                <w:lang w:bidi="ar-JO"/>
              </w:rPr>
              <w:t>.</w:t>
            </w:r>
          </w:p>
          <w:p w14:paraId="7B7628D8" w14:textId="77777777" w:rsidR="00FA1C9B" w:rsidRPr="00F36132" w:rsidRDefault="00FA1C9B" w:rsidP="00FA1C9B">
            <w:pPr>
              <w:numPr>
                <w:ilvl w:val="0"/>
                <w:numId w:val="19"/>
              </w:numPr>
              <w:bidi w:val="0"/>
              <w:spacing w:line="276" w:lineRule="auto"/>
              <w:rPr>
                <w:rFonts w:asciiTheme="majorBidi" w:hAnsiTheme="majorBidi" w:cstheme="majorBidi"/>
                <w:lang w:bidi="ar-JO"/>
              </w:rPr>
            </w:pPr>
            <w:r w:rsidRPr="00F36132">
              <w:rPr>
                <w:rFonts w:asciiTheme="majorBidi" w:hAnsiTheme="majorBidi" w:cstheme="majorBidi"/>
                <w:lang w:bidi="ar-JO"/>
              </w:rPr>
              <w:t>ISO 31000 Framework</w:t>
            </w:r>
            <w:r w:rsidRPr="00F36132">
              <w:rPr>
                <w:rFonts w:asciiTheme="majorBidi" w:hAnsiTheme="majorBidi" w:cstheme="majorBidi" w:hint="cs"/>
                <w:rtl/>
                <w:lang w:bidi="ar-JO"/>
              </w:rPr>
              <w:t>.</w:t>
            </w:r>
          </w:p>
          <w:p w14:paraId="7F09F37B" w14:textId="77777777" w:rsidR="00FA1C9B" w:rsidRPr="00234743" w:rsidRDefault="00FA1C9B" w:rsidP="00FA1C9B">
            <w:pPr>
              <w:numPr>
                <w:ilvl w:val="0"/>
                <w:numId w:val="19"/>
              </w:numPr>
              <w:bidi w:val="0"/>
              <w:spacing w:line="276" w:lineRule="auto"/>
              <w:rPr>
                <w:rFonts w:asciiTheme="majorBidi" w:hAnsiTheme="majorBidi" w:cstheme="majorBidi"/>
                <w:b/>
                <w:bCs/>
                <w:rtl/>
                <w:lang w:bidi="ar-JO"/>
              </w:rPr>
            </w:pPr>
            <w:r w:rsidRPr="00F36132">
              <w:rPr>
                <w:rFonts w:asciiTheme="majorBidi" w:hAnsiTheme="majorBidi" w:cstheme="majorBidi"/>
                <w:lang w:bidi="ar-JO"/>
              </w:rPr>
              <w:t>The role of the internal audit function in ERM</w:t>
            </w:r>
            <w:r w:rsidRPr="00F36132">
              <w:rPr>
                <w:rFonts w:asciiTheme="majorBidi" w:hAnsiTheme="majorBidi" w:cstheme="majorBidi" w:hint="cs"/>
                <w:b/>
                <w:bCs/>
                <w:rtl/>
                <w:lang w:bidi="ar-JO"/>
              </w:rPr>
              <w:t>.</w:t>
            </w:r>
          </w:p>
        </w:tc>
        <w:tc>
          <w:tcPr>
            <w:tcW w:w="828" w:type="dxa"/>
            <w:vAlign w:val="center"/>
          </w:tcPr>
          <w:p w14:paraId="3BCEB031"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9</w:t>
            </w:r>
          </w:p>
        </w:tc>
      </w:tr>
      <w:tr w:rsidR="00FA1C9B" w:rsidRPr="00C67C39" w14:paraId="12F6B816" w14:textId="77777777" w:rsidTr="001C35BD">
        <w:tc>
          <w:tcPr>
            <w:tcW w:w="1710" w:type="dxa"/>
          </w:tcPr>
          <w:p w14:paraId="4DE26349" w14:textId="77777777" w:rsidR="009F26F6" w:rsidRPr="00A56B54" w:rsidRDefault="009F26F6" w:rsidP="009F26F6">
            <w:pPr>
              <w:bidi w:val="0"/>
              <w:jc w:val="center"/>
              <w:rPr>
                <w:b/>
                <w:bCs/>
              </w:rPr>
            </w:pPr>
            <w:r w:rsidRPr="00A56B54">
              <w:rPr>
                <w:b/>
                <w:bCs/>
              </w:rPr>
              <w:t>Textbook</w:t>
            </w:r>
          </w:p>
          <w:p w14:paraId="0107BB85" w14:textId="77777777" w:rsidR="009F26F6" w:rsidRPr="00A56B54" w:rsidRDefault="009F26F6" w:rsidP="009F26F6">
            <w:pPr>
              <w:bidi w:val="0"/>
              <w:jc w:val="center"/>
              <w:rPr>
                <w:b/>
                <w:bCs/>
              </w:rPr>
            </w:pPr>
            <w:r w:rsidRPr="00A56B54">
              <w:rPr>
                <w:b/>
                <w:bCs/>
              </w:rPr>
              <w:t xml:space="preserve">Chapter </w:t>
            </w:r>
            <w:r>
              <w:rPr>
                <w:b/>
                <w:bCs/>
              </w:rPr>
              <w:t>5</w:t>
            </w:r>
          </w:p>
          <w:p w14:paraId="20B19930" w14:textId="77777777" w:rsidR="00FA1C9B" w:rsidRPr="00C67C39" w:rsidRDefault="00FA1C9B" w:rsidP="00FA1C9B">
            <w:pPr>
              <w:jc w:val="center"/>
              <w:rPr>
                <w:rFonts w:asciiTheme="majorBidi" w:hAnsiTheme="majorBidi" w:cstheme="majorBidi"/>
                <w:b/>
                <w:bCs/>
                <w:sz w:val="24"/>
                <w:szCs w:val="24"/>
                <w:lang w:bidi="ar-JO"/>
              </w:rPr>
            </w:pPr>
          </w:p>
        </w:tc>
        <w:tc>
          <w:tcPr>
            <w:tcW w:w="1605" w:type="dxa"/>
          </w:tcPr>
          <w:p w14:paraId="584E7EEF" w14:textId="77777777" w:rsidR="00FA1C9B" w:rsidRPr="00C67C39" w:rsidRDefault="00D610D2" w:rsidP="00FA1C9B">
            <w:pPr>
              <w:rPr>
                <w:rFonts w:asciiTheme="majorBidi" w:hAnsiTheme="majorBidi" w:cstheme="majorBidi"/>
                <w:b/>
                <w:bCs/>
                <w:sz w:val="24"/>
                <w:szCs w:val="24"/>
                <w:rtl/>
                <w:lang w:bidi="ar-JO"/>
              </w:rPr>
            </w:pPr>
            <w:r>
              <w:rPr>
                <w:rFonts w:asciiTheme="majorBidi" w:hAnsiTheme="majorBidi" w:cstheme="majorBidi"/>
                <w:b/>
                <w:bCs/>
                <w:sz w:val="24"/>
                <w:szCs w:val="24"/>
                <w:lang w:bidi="ar-JO"/>
              </w:rPr>
              <w:t>Mid exam</w:t>
            </w:r>
          </w:p>
        </w:tc>
        <w:tc>
          <w:tcPr>
            <w:tcW w:w="1350" w:type="dxa"/>
          </w:tcPr>
          <w:p w14:paraId="56687A84" w14:textId="77777777" w:rsidR="00FA1C9B" w:rsidRDefault="00FA1C9B" w:rsidP="00035524">
            <w:pPr>
              <w:jc w:val="center"/>
              <w:rPr>
                <w:rFonts w:asciiTheme="majorBidi" w:hAnsiTheme="majorBidi" w:cstheme="majorBidi"/>
                <w:b/>
                <w:bCs/>
                <w:sz w:val="24"/>
                <w:szCs w:val="24"/>
                <w:lang w:bidi="ar-JO"/>
              </w:rPr>
            </w:pPr>
            <w:r>
              <w:rPr>
                <w:rFonts w:asciiTheme="majorBidi" w:hAnsiTheme="majorBidi" w:cstheme="majorBidi"/>
                <w:lang w:bidi="ar-JO"/>
              </w:rPr>
              <w:t>lecture</w:t>
            </w:r>
          </w:p>
          <w:p w14:paraId="0130FA77" w14:textId="77777777" w:rsidR="00FA1C9B" w:rsidRDefault="00FA1C9B" w:rsidP="00035524">
            <w:pPr>
              <w:jc w:val="center"/>
              <w:rPr>
                <w:rFonts w:asciiTheme="majorBidi" w:hAnsiTheme="majorBidi" w:cstheme="majorBidi"/>
                <w:b/>
                <w:bCs/>
                <w:sz w:val="24"/>
                <w:szCs w:val="24"/>
                <w:lang w:bidi="ar-JO"/>
              </w:rPr>
            </w:pPr>
          </w:p>
          <w:p w14:paraId="4F0558E8" w14:textId="77777777" w:rsidR="00FA1C9B" w:rsidRPr="00C67C39" w:rsidRDefault="00FA1C9B" w:rsidP="00035524">
            <w:pPr>
              <w:jc w:val="center"/>
              <w:rPr>
                <w:rFonts w:asciiTheme="majorBidi" w:hAnsiTheme="majorBidi" w:cstheme="majorBidi"/>
                <w:b/>
                <w:bCs/>
                <w:sz w:val="24"/>
                <w:szCs w:val="24"/>
                <w:rtl/>
                <w:lang w:bidi="ar-JO"/>
              </w:rPr>
            </w:pPr>
            <w:r w:rsidRPr="00C67C39">
              <w:rPr>
                <w:rFonts w:asciiTheme="majorBidi" w:hAnsiTheme="majorBidi" w:cstheme="majorBidi"/>
                <w:lang w:bidi="ar-JO"/>
              </w:rPr>
              <w:t>Problem</w:t>
            </w:r>
            <w:r>
              <w:rPr>
                <w:rFonts w:asciiTheme="majorBidi" w:hAnsiTheme="majorBidi" w:cstheme="majorBidi"/>
                <w:lang w:bidi="ar-JO"/>
              </w:rPr>
              <w:t>-</w:t>
            </w:r>
            <w:r w:rsidRPr="00C67C39">
              <w:rPr>
                <w:rFonts w:asciiTheme="majorBidi" w:hAnsiTheme="majorBidi" w:cstheme="majorBidi"/>
                <w:lang w:bidi="ar-JO"/>
              </w:rPr>
              <w:t>solving</w:t>
            </w:r>
          </w:p>
        </w:tc>
        <w:tc>
          <w:tcPr>
            <w:tcW w:w="4230" w:type="dxa"/>
            <w:vAlign w:val="center"/>
          </w:tcPr>
          <w:p w14:paraId="1B30A689" w14:textId="77777777" w:rsidR="00FA1C9B" w:rsidRPr="00862A41" w:rsidRDefault="00FA1C9B" w:rsidP="00FA1C9B">
            <w:pPr>
              <w:pStyle w:val="ListParagraph"/>
              <w:numPr>
                <w:ilvl w:val="0"/>
                <w:numId w:val="32"/>
              </w:numPr>
              <w:bidi w:val="0"/>
              <w:rPr>
                <w:rFonts w:asciiTheme="majorBidi" w:hAnsiTheme="majorBidi" w:cstheme="majorBidi"/>
                <w:lang w:bidi="ar-JO"/>
              </w:rPr>
            </w:pPr>
            <w:r w:rsidRPr="00862A41">
              <w:rPr>
                <w:rFonts w:asciiTheme="majorBidi" w:hAnsiTheme="majorBidi" w:cstheme="majorBidi"/>
                <w:lang w:bidi="ar-JO"/>
              </w:rPr>
              <w:t>Business processes and risks</w:t>
            </w:r>
            <w:r w:rsidRPr="00862A41">
              <w:rPr>
                <w:rFonts w:asciiTheme="majorBidi" w:hAnsiTheme="majorBidi" w:cstheme="majorBidi" w:hint="cs"/>
                <w:rtl/>
                <w:lang w:bidi="ar-JO"/>
              </w:rPr>
              <w:t>.</w:t>
            </w:r>
          </w:p>
          <w:p w14:paraId="34718414" w14:textId="77777777" w:rsidR="00FA1C9B" w:rsidRPr="00862A41" w:rsidRDefault="00FA1C9B" w:rsidP="00FA1C9B">
            <w:pPr>
              <w:pStyle w:val="ListParagraph"/>
              <w:numPr>
                <w:ilvl w:val="0"/>
                <w:numId w:val="32"/>
              </w:numPr>
              <w:bidi w:val="0"/>
              <w:rPr>
                <w:rFonts w:asciiTheme="majorBidi" w:hAnsiTheme="majorBidi" w:cstheme="majorBidi"/>
                <w:lang w:bidi="ar-JO"/>
              </w:rPr>
            </w:pPr>
            <w:r w:rsidRPr="00862A41">
              <w:rPr>
                <w:rFonts w:asciiTheme="majorBidi" w:hAnsiTheme="majorBidi" w:cstheme="majorBidi"/>
                <w:lang w:bidi="ar-JO"/>
              </w:rPr>
              <w:t>Documenting business processes</w:t>
            </w:r>
            <w:r w:rsidRPr="00862A41">
              <w:rPr>
                <w:rFonts w:asciiTheme="majorBidi" w:hAnsiTheme="majorBidi" w:cstheme="majorBidi" w:hint="cs"/>
                <w:rtl/>
                <w:lang w:bidi="ar-JO"/>
              </w:rPr>
              <w:t>.</w:t>
            </w:r>
          </w:p>
          <w:p w14:paraId="01E4B07C" w14:textId="77777777" w:rsidR="00FA1C9B" w:rsidRPr="00862A41" w:rsidRDefault="00FA1C9B" w:rsidP="00FA1C9B">
            <w:pPr>
              <w:pStyle w:val="ListParagraph"/>
              <w:numPr>
                <w:ilvl w:val="0"/>
                <w:numId w:val="32"/>
              </w:numPr>
              <w:bidi w:val="0"/>
              <w:rPr>
                <w:rFonts w:asciiTheme="majorBidi" w:hAnsiTheme="majorBidi" w:cstheme="majorBidi"/>
                <w:lang w:bidi="ar-JO"/>
              </w:rPr>
            </w:pPr>
            <w:r w:rsidRPr="00862A41">
              <w:rPr>
                <w:rFonts w:asciiTheme="majorBidi" w:hAnsiTheme="majorBidi" w:cstheme="majorBidi"/>
                <w:lang w:bidi="ar-JO"/>
              </w:rPr>
              <w:t>Risk assessment model.</w:t>
            </w:r>
          </w:p>
          <w:p w14:paraId="3D5347E2" w14:textId="77777777" w:rsidR="00FA1C9B" w:rsidRPr="00862A41" w:rsidRDefault="00FA1C9B" w:rsidP="00FA1C9B">
            <w:pPr>
              <w:pStyle w:val="ListParagraph"/>
              <w:numPr>
                <w:ilvl w:val="0"/>
                <w:numId w:val="32"/>
              </w:numPr>
              <w:bidi w:val="0"/>
              <w:rPr>
                <w:rFonts w:asciiTheme="majorBidi" w:hAnsiTheme="majorBidi" w:cstheme="majorBidi"/>
                <w:lang w:bidi="ar-JO"/>
              </w:rPr>
            </w:pPr>
            <w:r w:rsidRPr="00862A41">
              <w:rPr>
                <w:rFonts w:asciiTheme="majorBidi" w:hAnsiTheme="majorBidi" w:cstheme="majorBidi"/>
                <w:lang w:bidi="ar-JO"/>
              </w:rPr>
              <w:t>Mapping risks to the business processes.</w:t>
            </w:r>
          </w:p>
          <w:p w14:paraId="3EF983D8" w14:textId="77777777" w:rsidR="00FA1C9B" w:rsidRPr="00234743" w:rsidRDefault="00FA1C9B" w:rsidP="00FA1C9B">
            <w:pPr>
              <w:numPr>
                <w:ilvl w:val="0"/>
                <w:numId w:val="20"/>
              </w:numPr>
              <w:autoSpaceDE w:val="0"/>
              <w:autoSpaceDN w:val="0"/>
              <w:bidi w:val="0"/>
              <w:adjustRightInd w:val="0"/>
              <w:rPr>
                <w:rFonts w:asciiTheme="majorBidi" w:hAnsiTheme="majorBidi" w:cstheme="majorBidi"/>
                <w:b/>
                <w:bCs/>
                <w:rtl/>
              </w:rPr>
            </w:pPr>
            <w:r w:rsidRPr="003C1B47">
              <w:rPr>
                <w:rFonts w:asciiTheme="majorBidi" w:hAnsiTheme="majorBidi" w:cstheme="majorBidi"/>
                <w:b/>
                <w:bCs/>
              </w:rPr>
              <w:t>Excel application:</w:t>
            </w:r>
            <w:r w:rsidRPr="003C1B47">
              <w:rPr>
                <w:rFonts w:asciiTheme="majorBidi" w:hAnsiTheme="majorBidi" w:cstheme="majorBidi"/>
              </w:rPr>
              <w:t xml:space="preserve"> </w:t>
            </w:r>
            <w:r w:rsidRPr="003C1B47">
              <w:rPr>
                <w:rFonts w:asciiTheme="majorBidi" w:hAnsiTheme="majorBidi" w:cstheme="majorBidi"/>
                <w:b/>
                <w:bCs/>
              </w:rPr>
              <w:t xml:space="preserve">calculating Materiality using formulas and functions in excel </w:t>
            </w:r>
          </w:p>
        </w:tc>
        <w:tc>
          <w:tcPr>
            <w:tcW w:w="828" w:type="dxa"/>
            <w:vAlign w:val="center"/>
          </w:tcPr>
          <w:p w14:paraId="0543BEAD"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10</w:t>
            </w:r>
          </w:p>
        </w:tc>
      </w:tr>
      <w:tr w:rsidR="00FA1C9B" w:rsidRPr="00C67C39" w14:paraId="064349F7" w14:textId="77777777" w:rsidTr="001C35BD">
        <w:trPr>
          <w:trHeight w:val="2469"/>
        </w:trPr>
        <w:tc>
          <w:tcPr>
            <w:tcW w:w="1710" w:type="dxa"/>
          </w:tcPr>
          <w:p w14:paraId="1E00D12D" w14:textId="77777777" w:rsidR="009F26F6" w:rsidRPr="00A56B54" w:rsidRDefault="009F26F6" w:rsidP="009F26F6">
            <w:pPr>
              <w:bidi w:val="0"/>
              <w:jc w:val="center"/>
              <w:rPr>
                <w:b/>
                <w:bCs/>
              </w:rPr>
            </w:pPr>
            <w:r w:rsidRPr="00A56B54">
              <w:rPr>
                <w:b/>
                <w:bCs/>
              </w:rPr>
              <w:t>Textbook</w:t>
            </w:r>
          </w:p>
          <w:p w14:paraId="20657322" w14:textId="77777777" w:rsidR="009F26F6" w:rsidRPr="009F26F6" w:rsidRDefault="009F26F6" w:rsidP="009F26F6">
            <w:pPr>
              <w:bidi w:val="0"/>
              <w:jc w:val="center"/>
              <w:rPr>
                <w:b/>
                <w:bCs/>
              </w:rPr>
            </w:pPr>
            <w:r w:rsidRPr="00A56B54">
              <w:rPr>
                <w:b/>
                <w:bCs/>
              </w:rPr>
              <w:t xml:space="preserve">Chapter </w:t>
            </w:r>
            <w:r>
              <w:rPr>
                <w:b/>
                <w:bCs/>
              </w:rPr>
              <w:t>6</w:t>
            </w:r>
          </w:p>
          <w:p w14:paraId="6EFE9346" w14:textId="77777777" w:rsidR="00FA1C9B" w:rsidRDefault="0082650F" w:rsidP="009F26F6">
            <w:pPr>
              <w:pStyle w:val="ListParagraph"/>
              <w:numPr>
                <w:ilvl w:val="0"/>
                <w:numId w:val="20"/>
              </w:numPr>
              <w:bidi w:val="0"/>
              <w:rPr>
                <w:b/>
                <w:bCs/>
                <w:sz w:val="20"/>
                <w:szCs w:val="20"/>
              </w:rPr>
            </w:pPr>
            <w:hyperlink r:id="rId20" w:history="1">
              <w:r w:rsidR="009F26F6" w:rsidRPr="00EE2FE3">
                <w:rPr>
                  <w:rStyle w:val="Hyperlink"/>
                  <w:b/>
                  <w:bCs/>
                  <w:sz w:val="20"/>
                  <w:szCs w:val="20"/>
                </w:rPr>
                <w:t>https://www.theiia.org/en/standards</w:t>
              </w:r>
            </w:hyperlink>
            <w:r w:rsidR="00FA1C9B" w:rsidRPr="00F86EA1">
              <w:rPr>
                <w:b/>
                <w:bCs/>
                <w:sz w:val="20"/>
                <w:szCs w:val="20"/>
              </w:rPr>
              <w:t>.</w:t>
            </w:r>
          </w:p>
          <w:p w14:paraId="3764DFEA" w14:textId="77777777" w:rsidR="00FA1C9B" w:rsidRPr="004D1870" w:rsidRDefault="0082650F" w:rsidP="00FA1C9B">
            <w:pPr>
              <w:pStyle w:val="ListParagraph"/>
              <w:numPr>
                <w:ilvl w:val="0"/>
                <w:numId w:val="20"/>
              </w:numPr>
              <w:bidi w:val="0"/>
              <w:rPr>
                <w:b/>
                <w:bCs/>
                <w:sz w:val="20"/>
                <w:szCs w:val="20"/>
              </w:rPr>
            </w:pPr>
            <w:hyperlink r:id="rId21" w:history="1">
              <w:r w:rsidR="00FA1C9B" w:rsidRPr="006D1A01">
                <w:rPr>
                  <w:rStyle w:val="Hyperlink"/>
                  <w:b/>
                  <w:bCs/>
                  <w:sz w:val="20"/>
                  <w:szCs w:val="20"/>
                </w:rPr>
                <w:t>www.coso.org</w:t>
              </w:r>
            </w:hyperlink>
            <w:r w:rsidR="00FA1C9B">
              <w:rPr>
                <w:b/>
                <w:bCs/>
                <w:sz w:val="20"/>
                <w:szCs w:val="20"/>
              </w:rPr>
              <w:t xml:space="preserve"> </w:t>
            </w:r>
          </w:p>
          <w:p w14:paraId="33EED4AC" w14:textId="77777777" w:rsidR="00FA1C9B" w:rsidRPr="00654C53" w:rsidRDefault="00FA1C9B" w:rsidP="00FA1C9B">
            <w:pPr>
              <w:bidi w:val="0"/>
              <w:jc w:val="lowKashida"/>
              <w:rPr>
                <w:b/>
                <w:bCs/>
                <w:sz w:val="20"/>
                <w:szCs w:val="20"/>
              </w:rPr>
            </w:pPr>
            <w:r>
              <w:rPr>
                <w:b/>
                <w:bCs/>
                <w:sz w:val="20"/>
                <w:szCs w:val="20"/>
              </w:rPr>
              <w:t xml:space="preserve">Sum, </w:t>
            </w:r>
            <w:r w:rsidRPr="00654C53">
              <w:rPr>
                <w:b/>
                <w:bCs/>
                <w:sz w:val="20"/>
                <w:szCs w:val="20"/>
              </w:rPr>
              <w:t>average</w:t>
            </w:r>
            <w:r>
              <w:rPr>
                <w:b/>
                <w:bCs/>
                <w:sz w:val="20"/>
                <w:szCs w:val="20"/>
              </w:rPr>
              <w:t xml:space="preserve">, count number, max, min  </w:t>
            </w:r>
          </w:p>
          <w:p w14:paraId="6C619AF4" w14:textId="77777777" w:rsidR="00FA1C9B" w:rsidRPr="00C67C39" w:rsidRDefault="00FA1C9B" w:rsidP="00FA1C9B">
            <w:pPr>
              <w:jc w:val="center"/>
              <w:rPr>
                <w:rFonts w:asciiTheme="majorBidi" w:hAnsiTheme="majorBidi" w:cstheme="majorBidi"/>
                <w:b/>
                <w:bCs/>
                <w:sz w:val="24"/>
                <w:szCs w:val="24"/>
                <w:lang w:bidi="ar-JO"/>
              </w:rPr>
            </w:pPr>
            <w:r w:rsidRPr="00A3194C">
              <w:rPr>
                <w:b/>
                <w:bCs/>
                <w:sz w:val="20"/>
                <w:szCs w:val="20"/>
              </w:rPr>
              <w:t>Charts,</w:t>
            </w:r>
            <w:r>
              <w:rPr>
                <w:b/>
                <w:bCs/>
                <w:sz w:val="20"/>
                <w:szCs w:val="20"/>
              </w:rPr>
              <w:t xml:space="preserve"> Sparkline</w:t>
            </w:r>
            <w:r w:rsidRPr="00A3194C">
              <w:rPr>
                <w:b/>
                <w:bCs/>
                <w:sz w:val="20"/>
                <w:szCs w:val="20"/>
              </w:rPr>
              <w:t xml:space="preserve"> and Dashboards </w:t>
            </w:r>
          </w:p>
        </w:tc>
        <w:tc>
          <w:tcPr>
            <w:tcW w:w="1605" w:type="dxa"/>
          </w:tcPr>
          <w:p w14:paraId="778285FD" w14:textId="77777777" w:rsidR="00FA1C9B" w:rsidRPr="00C67C39" w:rsidRDefault="00E72AFF" w:rsidP="00165A79">
            <w:pPr>
              <w:jc w:val="center"/>
              <w:rPr>
                <w:rFonts w:asciiTheme="majorBidi" w:hAnsiTheme="majorBidi" w:cstheme="majorBidi"/>
                <w:b/>
                <w:bCs/>
                <w:sz w:val="24"/>
                <w:szCs w:val="24"/>
                <w:rtl/>
                <w:lang w:bidi="ar-JO"/>
              </w:rPr>
            </w:pPr>
            <w:r w:rsidRPr="00E72AFF">
              <w:rPr>
                <w:rFonts w:asciiTheme="majorBidi" w:hAnsiTheme="majorBidi" w:cstheme="majorBidi"/>
                <w:b/>
                <w:bCs/>
                <w:sz w:val="24"/>
                <w:szCs w:val="24"/>
                <w:lang w:bidi="ar-JO"/>
              </w:rPr>
              <w:t>Quiz</w:t>
            </w:r>
          </w:p>
        </w:tc>
        <w:tc>
          <w:tcPr>
            <w:tcW w:w="1350" w:type="dxa"/>
          </w:tcPr>
          <w:p w14:paraId="655B24C8" w14:textId="77777777" w:rsidR="00FA1C9B" w:rsidRPr="00C67C39" w:rsidRDefault="00FA1C9B" w:rsidP="00035524">
            <w:pPr>
              <w:jc w:val="center"/>
              <w:rPr>
                <w:rFonts w:asciiTheme="majorBidi" w:hAnsiTheme="majorBidi" w:cstheme="majorBidi"/>
                <w:b/>
                <w:bCs/>
                <w:sz w:val="24"/>
                <w:szCs w:val="24"/>
                <w:rtl/>
                <w:lang w:bidi="ar-JO"/>
              </w:rPr>
            </w:pPr>
            <w:r>
              <w:rPr>
                <w:rFonts w:asciiTheme="majorBidi" w:hAnsiTheme="majorBidi" w:cstheme="majorBidi"/>
                <w:lang w:bidi="ar-JO"/>
              </w:rPr>
              <w:t>lecture</w:t>
            </w:r>
          </w:p>
        </w:tc>
        <w:tc>
          <w:tcPr>
            <w:tcW w:w="4230" w:type="dxa"/>
            <w:vAlign w:val="center"/>
          </w:tcPr>
          <w:p w14:paraId="749EFFD1" w14:textId="77777777" w:rsidR="00FA1C9B" w:rsidRDefault="00FA1C9B" w:rsidP="00FA1C9B">
            <w:pPr>
              <w:bidi w:val="0"/>
              <w:rPr>
                <w:rFonts w:asciiTheme="majorBidi" w:hAnsiTheme="majorBidi" w:cstheme="majorBidi"/>
                <w:b/>
                <w:bCs/>
                <w:lang w:bidi="ar-JO"/>
              </w:rPr>
            </w:pPr>
            <w:r w:rsidRPr="00F36132">
              <w:rPr>
                <w:rFonts w:asciiTheme="majorBidi" w:hAnsiTheme="majorBidi" w:cstheme="majorBidi"/>
                <w:b/>
                <w:bCs/>
                <w:lang w:bidi="ar-JO"/>
              </w:rPr>
              <w:t>Internal Control</w:t>
            </w:r>
          </w:p>
          <w:p w14:paraId="12C8FC19" w14:textId="77777777" w:rsidR="00FA1C9B" w:rsidRPr="00F678D4" w:rsidRDefault="00FA1C9B" w:rsidP="00FA1C9B">
            <w:pPr>
              <w:pStyle w:val="ListParagraph"/>
              <w:numPr>
                <w:ilvl w:val="0"/>
                <w:numId w:val="20"/>
              </w:numPr>
              <w:bidi w:val="0"/>
              <w:rPr>
                <w:rFonts w:asciiTheme="majorBidi" w:hAnsiTheme="majorBidi" w:cstheme="majorBidi"/>
                <w:lang w:bidi="ar-JO"/>
              </w:rPr>
            </w:pPr>
            <w:r w:rsidRPr="00F678D4">
              <w:rPr>
                <w:rFonts w:asciiTheme="majorBidi" w:hAnsiTheme="majorBidi" w:cstheme="majorBidi"/>
                <w:lang w:bidi="ar-JO"/>
              </w:rPr>
              <w:t>Definition of internal control.</w:t>
            </w:r>
          </w:p>
          <w:p w14:paraId="437C18A2" w14:textId="77777777" w:rsidR="00FA1C9B" w:rsidRPr="00F678D4" w:rsidRDefault="00FA1C9B" w:rsidP="00FA1C9B">
            <w:pPr>
              <w:pStyle w:val="ListParagraph"/>
              <w:numPr>
                <w:ilvl w:val="0"/>
                <w:numId w:val="20"/>
              </w:numPr>
              <w:bidi w:val="0"/>
              <w:rPr>
                <w:rFonts w:asciiTheme="majorBidi" w:hAnsiTheme="majorBidi" w:cstheme="majorBidi"/>
                <w:lang w:bidi="ar-JO"/>
              </w:rPr>
            </w:pPr>
            <w:r w:rsidRPr="00F678D4">
              <w:rPr>
                <w:rFonts w:asciiTheme="majorBidi" w:hAnsiTheme="majorBidi" w:cstheme="majorBidi"/>
                <w:lang w:bidi="ar-JO"/>
              </w:rPr>
              <w:t>Standard 2130 – Control.</w:t>
            </w:r>
          </w:p>
          <w:p w14:paraId="0AC9D89F" w14:textId="77777777" w:rsidR="00FA1C9B" w:rsidRPr="00F678D4" w:rsidRDefault="00FA1C9B" w:rsidP="00FA1C9B">
            <w:pPr>
              <w:pStyle w:val="ListParagraph"/>
              <w:numPr>
                <w:ilvl w:val="0"/>
                <w:numId w:val="20"/>
              </w:numPr>
              <w:bidi w:val="0"/>
              <w:rPr>
                <w:rFonts w:asciiTheme="majorBidi" w:hAnsiTheme="majorBidi" w:cstheme="majorBidi"/>
                <w:lang w:bidi="ar-JO"/>
              </w:rPr>
            </w:pPr>
            <w:r w:rsidRPr="00F678D4">
              <w:rPr>
                <w:rFonts w:asciiTheme="majorBidi" w:hAnsiTheme="majorBidi" w:cstheme="majorBidi"/>
                <w:lang w:bidi="ar-JO"/>
              </w:rPr>
              <w:t>Internal control frameworks.</w:t>
            </w:r>
          </w:p>
          <w:p w14:paraId="7C87F019" w14:textId="77777777" w:rsidR="00FA1C9B" w:rsidRPr="00F678D4" w:rsidRDefault="00FA1C9B" w:rsidP="00FA1C9B">
            <w:pPr>
              <w:pStyle w:val="ListParagraph"/>
              <w:numPr>
                <w:ilvl w:val="0"/>
                <w:numId w:val="20"/>
              </w:numPr>
              <w:bidi w:val="0"/>
              <w:rPr>
                <w:rFonts w:asciiTheme="majorBidi" w:hAnsiTheme="majorBidi" w:cstheme="majorBidi"/>
                <w:lang w:bidi="ar-JO"/>
              </w:rPr>
            </w:pPr>
            <w:r w:rsidRPr="00F678D4">
              <w:rPr>
                <w:rFonts w:asciiTheme="majorBidi" w:hAnsiTheme="majorBidi" w:cstheme="majorBidi"/>
                <w:lang w:bidi="ar-JO"/>
              </w:rPr>
              <w:t>The COSO and CoCo frameworks.</w:t>
            </w:r>
          </w:p>
          <w:p w14:paraId="0612F2F6" w14:textId="77777777" w:rsidR="00FA1C9B" w:rsidRPr="005D5EC7" w:rsidRDefault="00FA1C9B" w:rsidP="00FA1C9B">
            <w:pPr>
              <w:pStyle w:val="ListParagraph"/>
              <w:numPr>
                <w:ilvl w:val="0"/>
                <w:numId w:val="20"/>
              </w:numPr>
              <w:bidi w:val="0"/>
              <w:rPr>
                <w:rFonts w:asciiTheme="majorBidi" w:hAnsiTheme="majorBidi" w:cstheme="majorBidi"/>
                <w:lang w:bidi="ar-JO"/>
              </w:rPr>
            </w:pPr>
            <w:r w:rsidRPr="00F678D4">
              <w:rPr>
                <w:rFonts w:asciiTheme="majorBidi" w:hAnsiTheme="majorBidi" w:cstheme="majorBidi"/>
                <w:lang w:bidi="ar-JO"/>
              </w:rPr>
              <w:t>COBIT 5.</w:t>
            </w:r>
          </w:p>
          <w:p w14:paraId="1FFF6EDB" w14:textId="77777777" w:rsidR="00FA1C9B" w:rsidRPr="00E3005C" w:rsidRDefault="00FA1C9B" w:rsidP="00FA1C9B">
            <w:pPr>
              <w:bidi w:val="0"/>
              <w:rPr>
                <w:rFonts w:asciiTheme="majorBidi" w:hAnsiTheme="majorBidi" w:cstheme="majorBidi"/>
                <w:rtl/>
                <w:lang w:bidi="ar-JO"/>
              </w:rPr>
            </w:pPr>
            <w:r w:rsidRPr="003C1B47">
              <w:rPr>
                <w:rFonts w:asciiTheme="majorBidi" w:hAnsiTheme="majorBidi" w:cstheme="majorBidi"/>
                <w:b/>
                <w:bCs/>
              </w:rPr>
              <w:t>Excel application:</w:t>
            </w:r>
            <w:r w:rsidRPr="003C1B47">
              <w:rPr>
                <w:rFonts w:asciiTheme="majorBidi" w:hAnsiTheme="majorBidi" w:cstheme="majorBidi"/>
              </w:rPr>
              <w:t xml:space="preserve"> </w:t>
            </w:r>
            <w:r w:rsidRPr="003C1B47">
              <w:rPr>
                <w:rFonts w:asciiTheme="majorBidi" w:hAnsiTheme="majorBidi" w:cstheme="majorBidi"/>
                <w:b/>
                <w:bCs/>
              </w:rPr>
              <w:t>calculating Materiality using graphs in excel</w:t>
            </w:r>
            <w:r w:rsidRPr="003C1B47">
              <w:rPr>
                <w:rFonts w:asciiTheme="majorBidi" w:hAnsiTheme="majorBidi" w:cstheme="majorBidi"/>
                <w:lang w:bidi="ar-JO"/>
              </w:rPr>
              <w:t xml:space="preserve"> </w:t>
            </w:r>
          </w:p>
        </w:tc>
        <w:tc>
          <w:tcPr>
            <w:tcW w:w="828" w:type="dxa"/>
            <w:vAlign w:val="center"/>
          </w:tcPr>
          <w:p w14:paraId="254C96D6"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11</w:t>
            </w:r>
          </w:p>
        </w:tc>
      </w:tr>
      <w:tr w:rsidR="00FA1C9B" w:rsidRPr="00C67C39" w14:paraId="19DFA359" w14:textId="77777777" w:rsidTr="001C35BD">
        <w:tc>
          <w:tcPr>
            <w:tcW w:w="1710" w:type="dxa"/>
          </w:tcPr>
          <w:p w14:paraId="5E794160" w14:textId="77777777" w:rsidR="00E36073" w:rsidRPr="00A56B54" w:rsidRDefault="00E36073" w:rsidP="00E36073">
            <w:pPr>
              <w:bidi w:val="0"/>
              <w:jc w:val="center"/>
              <w:rPr>
                <w:b/>
                <w:bCs/>
              </w:rPr>
            </w:pPr>
            <w:r w:rsidRPr="00A56B54">
              <w:rPr>
                <w:b/>
                <w:bCs/>
              </w:rPr>
              <w:t>Textbook</w:t>
            </w:r>
          </w:p>
          <w:p w14:paraId="6CCDE600" w14:textId="77777777" w:rsidR="00E36073" w:rsidRDefault="00E36073" w:rsidP="00E36073">
            <w:pPr>
              <w:bidi w:val="0"/>
              <w:jc w:val="center"/>
              <w:rPr>
                <w:b/>
                <w:bCs/>
              </w:rPr>
            </w:pPr>
            <w:r w:rsidRPr="00A56B54">
              <w:rPr>
                <w:b/>
                <w:bCs/>
              </w:rPr>
              <w:t xml:space="preserve">Chapter </w:t>
            </w:r>
            <w:r>
              <w:rPr>
                <w:b/>
                <w:bCs/>
              </w:rPr>
              <w:t>6</w:t>
            </w:r>
          </w:p>
          <w:p w14:paraId="31FD7DF2" w14:textId="77777777" w:rsidR="00FB1750" w:rsidRPr="00A56B54" w:rsidRDefault="00FB1750" w:rsidP="00FB1750">
            <w:pPr>
              <w:bidi w:val="0"/>
              <w:jc w:val="center"/>
              <w:rPr>
                <w:b/>
                <w:bCs/>
              </w:rPr>
            </w:pPr>
            <w:r>
              <w:rPr>
                <w:b/>
                <w:bCs/>
              </w:rPr>
              <w:t>Page 379</w:t>
            </w:r>
          </w:p>
          <w:p w14:paraId="64D56EC6" w14:textId="77777777" w:rsidR="00E36073" w:rsidRDefault="00E36073" w:rsidP="00FA1C9B">
            <w:pPr>
              <w:jc w:val="center"/>
            </w:pPr>
          </w:p>
          <w:p w14:paraId="6B07952B" w14:textId="77777777" w:rsidR="00FA1C9B" w:rsidRDefault="0082650F" w:rsidP="00FA1C9B">
            <w:pPr>
              <w:jc w:val="center"/>
              <w:rPr>
                <w:rStyle w:val="Hyperlink"/>
                <w:rFonts w:asciiTheme="majorBidi" w:hAnsiTheme="majorBidi" w:cstheme="majorBidi"/>
                <w:b/>
                <w:bCs/>
                <w:sz w:val="24"/>
                <w:szCs w:val="24"/>
                <w:lang w:bidi="ar-JO"/>
              </w:rPr>
            </w:pPr>
            <w:hyperlink r:id="rId22" w:history="1">
              <w:r w:rsidR="00E36073" w:rsidRPr="00EE2FE3">
                <w:rPr>
                  <w:rStyle w:val="Hyperlink"/>
                  <w:rFonts w:asciiTheme="majorBidi" w:hAnsiTheme="majorBidi" w:cstheme="majorBidi"/>
                  <w:b/>
                  <w:bCs/>
                  <w:sz w:val="24"/>
                  <w:szCs w:val="24"/>
                  <w:lang w:bidi="ar-JO"/>
                </w:rPr>
                <w:t>www.coso.org</w:t>
              </w:r>
            </w:hyperlink>
          </w:p>
          <w:p w14:paraId="1CF27A66" w14:textId="77777777" w:rsidR="00E36073" w:rsidRDefault="00E36073" w:rsidP="00FA1C9B">
            <w:pPr>
              <w:jc w:val="center"/>
              <w:rPr>
                <w:rStyle w:val="Hyperlink"/>
                <w:rFonts w:asciiTheme="majorBidi" w:hAnsiTheme="majorBidi" w:cstheme="majorBidi"/>
                <w:b/>
                <w:bCs/>
                <w:sz w:val="24"/>
                <w:szCs w:val="24"/>
                <w:lang w:bidi="ar-JO"/>
              </w:rPr>
            </w:pPr>
          </w:p>
          <w:p w14:paraId="1D4E6490" w14:textId="77777777" w:rsidR="00E36073" w:rsidRPr="00C67C39" w:rsidRDefault="00E36073" w:rsidP="00FA1C9B">
            <w:pPr>
              <w:jc w:val="center"/>
              <w:rPr>
                <w:rFonts w:asciiTheme="majorBidi" w:hAnsiTheme="majorBidi" w:cstheme="majorBidi"/>
                <w:b/>
                <w:bCs/>
                <w:sz w:val="24"/>
                <w:szCs w:val="24"/>
                <w:lang w:bidi="ar-JO"/>
              </w:rPr>
            </w:pPr>
          </w:p>
        </w:tc>
        <w:tc>
          <w:tcPr>
            <w:tcW w:w="1605" w:type="dxa"/>
          </w:tcPr>
          <w:p w14:paraId="6374A30E" w14:textId="77777777" w:rsidR="00FA1C9B" w:rsidRPr="00C67C39" w:rsidRDefault="00FB1750" w:rsidP="00FA1C9B">
            <w:pPr>
              <w:rPr>
                <w:rFonts w:asciiTheme="majorBidi" w:hAnsiTheme="majorBidi" w:cstheme="majorBidi"/>
                <w:b/>
                <w:bCs/>
                <w:sz w:val="24"/>
                <w:szCs w:val="24"/>
                <w:rtl/>
                <w:lang w:bidi="ar-JO"/>
              </w:rPr>
            </w:pPr>
            <w:r w:rsidRPr="00A56B54">
              <w:rPr>
                <w:b/>
                <w:bCs/>
              </w:rPr>
              <w:t>Assignment</w:t>
            </w:r>
          </w:p>
        </w:tc>
        <w:tc>
          <w:tcPr>
            <w:tcW w:w="1350" w:type="dxa"/>
          </w:tcPr>
          <w:p w14:paraId="0CA03983" w14:textId="77777777" w:rsidR="00FA1C9B" w:rsidRPr="00C67C39" w:rsidRDefault="00FA1C9B" w:rsidP="00035524">
            <w:pPr>
              <w:jc w:val="center"/>
              <w:rPr>
                <w:rFonts w:asciiTheme="majorBidi" w:hAnsiTheme="majorBidi" w:cstheme="majorBidi"/>
                <w:b/>
                <w:bCs/>
                <w:sz w:val="24"/>
                <w:szCs w:val="24"/>
                <w:rtl/>
                <w:lang w:bidi="ar-JO"/>
              </w:rPr>
            </w:pPr>
            <w:r>
              <w:rPr>
                <w:rFonts w:asciiTheme="majorBidi" w:hAnsiTheme="majorBidi" w:cstheme="majorBidi"/>
                <w:lang w:bidi="ar-JO"/>
              </w:rPr>
              <w:t>Lecture</w:t>
            </w:r>
          </w:p>
        </w:tc>
        <w:tc>
          <w:tcPr>
            <w:tcW w:w="4230" w:type="dxa"/>
            <w:vAlign w:val="center"/>
          </w:tcPr>
          <w:p w14:paraId="79CB1FDE" w14:textId="77777777" w:rsidR="00FA1C9B" w:rsidRPr="005D5EC7" w:rsidRDefault="00FA1C9B" w:rsidP="00FA1C9B">
            <w:pPr>
              <w:numPr>
                <w:ilvl w:val="0"/>
                <w:numId w:val="21"/>
              </w:numPr>
              <w:bidi w:val="0"/>
              <w:spacing w:line="276" w:lineRule="auto"/>
              <w:rPr>
                <w:rFonts w:asciiTheme="majorBidi" w:hAnsiTheme="majorBidi" w:cstheme="majorBidi"/>
                <w:lang w:bidi="ar-JO"/>
              </w:rPr>
            </w:pPr>
            <w:r w:rsidRPr="005D5EC7">
              <w:rPr>
                <w:rFonts w:asciiTheme="majorBidi" w:hAnsiTheme="majorBidi" w:cstheme="majorBidi"/>
                <w:lang w:bidi="ar-JO"/>
              </w:rPr>
              <w:t>Internal control components.</w:t>
            </w:r>
          </w:p>
          <w:p w14:paraId="00927A38" w14:textId="77777777" w:rsidR="00FA1C9B" w:rsidRPr="005D5EC7" w:rsidRDefault="00FA1C9B" w:rsidP="00FA1C9B">
            <w:pPr>
              <w:numPr>
                <w:ilvl w:val="0"/>
                <w:numId w:val="21"/>
              </w:numPr>
              <w:bidi w:val="0"/>
              <w:spacing w:line="276" w:lineRule="auto"/>
              <w:rPr>
                <w:rFonts w:asciiTheme="majorBidi" w:hAnsiTheme="majorBidi" w:cstheme="majorBidi"/>
                <w:lang w:bidi="ar-JO"/>
              </w:rPr>
            </w:pPr>
            <w:r w:rsidRPr="005D5EC7">
              <w:rPr>
                <w:rFonts w:asciiTheme="majorBidi" w:hAnsiTheme="majorBidi" w:cstheme="majorBidi"/>
                <w:lang w:bidi="ar-JO"/>
              </w:rPr>
              <w:t>Limitations of internal control.</w:t>
            </w:r>
          </w:p>
          <w:p w14:paraId="0E675F7C" w14:textId="77777777" w:rsidR="00FA1C9B" w:rsidRPr="005D5EC7" w:rsidRDefault="00FA1C9B" w:rsidP="00FA1C9B">
            <w:pPr>
              <w:numPr>
                <w:ilvl w:val="0"/>
                <w:numId w:val="21"/>
              </w:numPr>
              <w:bidi w:val="0"/>
              <w:spacing w:line="276" w:lineRule="auto"/>
              <w:rPr>
                <w:rFonts w:asciiTheme="majorBidi" w:hAnsiTheme="majorBidi" w:cstheme="majorBidi"/>
                <w:rtl/>
                <w:lang w:bidi="ar-JO"/>
              </w:rPr>
            </w:pPr>
            <w:r w:rsidRPr="005D5EC7">
              <w:rPr>
                <w:rFonts w:asciiTheme="majorBidi" w:hAnsiTheme="majorBidi" w:cstheme="majorBidi"/>
                <w:lang w:bidi="ar-JO"/>
              </w:rPr>
              <w:t>Inherent risk, controllable risk, and residual risk.</w:t>
            </w:r>
          </w:p>
        </w:tc>
        <w:tc>
          <w:tcPr>
            <w:tcW w:w="828" w:type="dxa"/>
            <w:vAlign w:val="center"/>
          </w:tcPr>
          <w:p w14:paraId="2EC6C0CF"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12</w:t>
            </w:r>
          </w:p>
        </w:tc>
      </w:tr>
      <w:tr w:rsidR="00FA1C9B" w:rsidRPr="00C67C39" w14:paraId="408426A6" w14:textId="77777777" w:rsidTr="001C35BD">
        <w:tc>
          <w:tcPr>
            <w:tcW w:w="1710" w:type="dxa"/>
          </w:tcPr>
          <w:p w14:paraId="338A5CDF" w14:textId="77777777" w:rsidR="00E36073" w:rsidRPr="00A56B54" w:rsidRDefault="00E36073" w:rsidP="00E36073">
            <w:pPr>
              <w:bidi w:val="0"/>
              <w:jc w:val="center"/>
              <w:rPr>
                <w:b/>
                <w:bCs/>
              </w:rPr>
            </w:pPr>
            <w:r w:rsidRPr="00A56B54">
              <w:rPr>
                <w:b/>
                <w:bCs/>
              </w:rPr>
              <w:t>Textbook</w:t>
            </w:r>
          </w:p>
          <w:p w14:paraId="5E199670" w14:textId="77777777" w:rsidR="00E36073" w:rsidRDefault="00E36073" w:rsidP="00E36073">
            <w:pPr>
              <w:bidi w:val="0"/>
              <w:jc w:val="center"/>
              <w:rPr>
                <w:b/>
                <w:bCs/>
              </w:rPr>
            </w:pPr>
            <w:r w:rsidRPr="00A56B54">
              <w:rPr>
                <w:b/>
                <w:bCs/>
              </w:rPr>
              <w:t xml:space="preserve">Chapter </w:t>
            </w:r>
            <w:r>
              <w:rPr>
                <w:b/>
                <w:bCs/>
              </w:rPr>
              <w:t>7</w:t>
            </w:r>
          </w:p>
          <w:p w14:paraId="16AD2A75" w14:textId="77777777" w:rsidR="000E1B95" w:rsidRPr="00A56B54" w:rsidRDefault="000E1B95" w:rsidP="000E1B95">
            <w:pPr>
              <w:bidi w:val="0"/>
              <w:jc w:val="center"/>
              <w:rPr>
                <w:b/>
                <w:bCs/>
              </w:rPr>
            </w:pPr>
            <w:r>
              <w:rPr>
                <w:b/>
                <w:bCs/>
              </w:rPr>
              <w:t>Page 428</w:t>
            </w:r>
          </w:p>
          <w:p w14:paraId="0C428B8C" w14:textId="77777777" w:rsidR="00FA1C9B" w:rsidRPr="00C67C39" w:rsidRDefault="00FA1C9B" w:rsidP="00FA1C9B">
            <w:pPr>
              <w:jc w:val="center"/>
              <w:rPr>
                <w:rFonts w:asciiTheme="majorBidi" w:hAnsiTheme="majorBidi" w:cstheme="majorBidi"/>
                <w:b/>
                <w:bCs/>
                <w:sz w:val="24"/>
                <w:szCs w:val="24"/>
                <w:lang w:bidi="ar-JO"/>
              </w:rPr>
            </w:pPr>
            <w:r w:rsidRPr="004F4C57">
              <w:rPr>
                <w:b/>
                <w:bCs/>
                <w:sz w:val="20"/>
                <w:szCs w:val="20"/>
              </w:rPr>
              <w:t>Using conditional formatting</w:t>
            </w:r>
            <w:r>
              <w:rPr>
                <w:b/>
                <w:bCs/>
                <w:lang w:bidi="ar-JO"/>
              </w:rPr>
              <w:t xml:space="preserve">, </w:t>
            </w:r>
            <w:r w:rsidRPr="0069340D">
              <w:rPr>
                <w:b/>
                <w:bCs/>
                <w:i/>
                <w:iCs/>
                <w:sz w:val="16"/>
                <w:szCs w:val="16"/>
              </w:rPr>
              <w:t>SUMPRODUCT &amp;</w:t>
            </w:r>
            <w:r w:rsidRPr="0069340D">
              <w:rPr>
                <w:rStyle w:val="Hyperlink"/>
                <w:b/>
                <w:bCs/>
                <w:color w:val="222222"/>
                <w:sz w:val="16"/>
                <w:szCs w:val="16"/>
              </w:rPr>
              <w:t xml:space="preserve"> </w:t>
            </w:r>
            <w:r w:rsidRPr="0069340D">
              <w:rPr>
                <w:b/>
                <w:bCs/>
                <w:i/>
                <w:iCs/>
                <w:sz w:val="16"/>
                <w:szCs w:val="16"/>
              </w:rPr>
              <w:t>SUBTOTAL</w:t>
            </w:r>
          </w:p>
        </w:tc>
        <w:tc>
          <w:tcPr>
            <w:tcW w:w="1605" w:type="dxa"/>
          </w:tcPr>
          <w:p w14:paraId="6FF02072" w14:textId="77777777" w:rsidR="00FA1C9B" w:rsidRPr="000E1B95" w:rsidRDefault="000E1B95" w:rsidP="000E1B95">
            <w:pPr>
              <w:jc w:val="center"/>
              <w:rPr>
                <w:rFonts w:asciiTheme="majorBidi" w:hAnsiTheme="majorBidi" w:cstheme="majorBidi"/>
                <w:b/>
                <w:bCs/>
                <w:sz w:val="24"/>
                <w:szCs w:val="24"/>
                <w:rtl/>
                <w:lang w:bidi="ar-JO"/>
              </w:rPr>
            </w:pPr>
            <w:r w:rsidRPr="000E1B95">
              <w:rPr>
                <w:b/>
                <w:bCs/>
              </w:rPr>
              <w:t>Review questions</w:t>
            </w:r>
          </w:p>
        </w:tc>
        <w:tc>
          <w:tcPr>
            <w:tcW w:w="1350" w:type="dxa"/>
          </w:tcPr>
          <w:p w14:paraId="6A19A428" w14:textId="77777777" w:rsidR="00FA1C9B" w:rsidRPr="00C67C39" w:rsidRDefault="00FA1C9B" w:rsidP="00035524">
            <w:pPr>
              <w:jc w:val="center"/>
              <w:rPr>
                <w:rFonts w:asciiTheme="majorBidi" w:hAnsiTheme="majorBidi" w:cstheme="majorBidi"/>
                <w:b/>
                <w:bCs/>
                <w:sz w:val="24"/>
                <w:szCs w:val="24"/>
                <w:rtl/>
                <w:lang w:bidi="ar-JO"/>
              </w:rPr>
            </w:pPr>
            <w:r>
              <w:t>Lectures &amp; in-class exercises</w:t>
            </w:r>
          </w:p>
        </w:tc>
        <w:tc>
          <w:tcPr>
            <w:tcW w:w="4230" w:type="dxa"/>
            <w:vAlign w:val="center"/>
          </w:tcPr>
          <w:p w14:paraId="74BB7E5A" w14:textId="77777777" w:rsidR="00FA1C9B" w:rsidRPr="00E36073" w:rsidRDefault="00FA1C9B" w:rsidP="00E36073">
            <w:pPr>
              <w:bidi w:val="0"/>
              <w:rPr>
                <w:rFonts w:asciiTheme="majorBidi" w:hAnsiTheme="majorBidi" w:cstheme="majorBidi"/>
                <w:b/>
                <w:bCs/>
                <w:lang w:bidi="ar-JO"/>
              </w:rPr>
            </w:pPr>
            <w:r w:rsidRPr="00E36073">
              <w:rPr>
                <w:rFonts w:asciiTheme="majorBidi" w:hAnsiTheme="majorBidi" w:cstheme="majorBidi"/>
                <w:b/>
                <w:bCs/>
                <w:lang w:bidi="ar-JO"/>
              </w:rPr>
              <w:t>Information Systems (Technology) Controls</w:t>
            </w:r>
          </w:p>
          <w:p w14:paraId="57EB2B25" w14:textId="77777777" w:rsidR="00FA1C9B" w:rsidRDefault="00FA1C9B" w:rsidP="00FA1C9B">
            <w:pPr>
              <w:pStyle w:val="ListParagraph"/>
              <w:numPr>
                <w:ilvl w:val="0"/>
                <w:numId w:val="33"/>
              </w:numPr>
              <w:bidi w:val="0"/>
              <w:rPr>
                <w:rFonts w:asciiTheme="majorBidi" w:hAnsiTheme="majorBidi" w:cstheme="majorBidi"/>
                <w:lang w:bidi="ar-JO"/>
              </w:rPr>
            </w:pPr>
            <w:r w:rsidRPr="00983518">
              <w:rPr>
                <w:rFonts w:asciiTheme="majorBidi" w:hAnsiTheme="majorBidi" w:cstheme="majorBidi"/>
                <w:lang w:bidi="ar-JO"/>
              </w:rPr>
              <w:t>IT Risks.</w:t>
            </w:r>
          </w:p>
          <w:p w14:paraId="73E30C5F" w14:textId="77777777" w:rsidR="00FA1C9B" w:rsidRPr="0042516C" w:rsidRDefault="00FA1C9B" w:rsidP="00FA1C9B">
            <w:pPr>
              <w:pStyle w:val="ListParagraph"/>
              <w:numPr>
                <w:ilvl w:val="0"/>
                <w:numId w:val="33"/>
              </w:numPr>
              <w:bidi w:val="0"/>
              <w:rPr>
                <w:rFonts w:asciiTheme="majorBidi" w:hAnsiTheme="majorBidi" w:cstheme="majorBidi"/>
                <w:lang w:bidi="ar-JO"/>
              </w:rPr>
            </w:pPr>
            <w:r w:rsidRPr="0042516C">
              <w:rPr>
                <w:rFonts w:asciiTheme="majorBidi" w:hAnsiTheme="majorBidi" w:cstheme="majorBidi"/>
                <w:lang w:bidi="ar-JO"/>
              </w:rPr>
              <w:t>IT controls</w:t>
            </w:r>
            <w:r>
              <w:rPr>
                <w:rFonts w:asciiTheme="majorBidi" w:hAnsiTheme="majorBidi" w:cstheme="majorBidi"/>
                <w:lang w:bidi="ar-JO"/>
              </w:rPr>
              <w:t>.</w:t>
            </w:r>
          </w:p>
          <w:p w14:paraId="685E81DC" w14:textId="77777777" w:rsidR="00FA1C9B" w:rsidRPr="003C1B47" w:rsidRDefault="00FA1C9B" w:rsidP="00FA1C9B">
            <w:pPr>
              <w:bidi w:val="0"/>
              <w:rPr>
                <w:rFonts w:asciiTheme="majorBidi" w:hAnsiTheme="majorBidi" w:cstheme="majorBidi"/>
                <w:b/>
                <w:bCs/>
                <w:rtl/>
                <w:lang w:bidi="ar-JO"/>
              </w:rPr>
            </w:pPr>
            <w:r w:rsidRPr="003C1B47">
              <w:rPr>
                <w:rFonts w:asciiTheme="majorBidi" w:hAnsiTheme="majorBidi" w:cstheme="majorBidi"/>
                <w:b/>
                <w:bCs/>
              </w:rPr>
              <w:t>Excel application: Evaluation of Misstatements using condition function in excel</w:t>
            </w:r>
          </w:p>
        </w:tc>
        <w:tc>
          <w:tcPr>
            <w:tcW w:w="828" w:type="dxa"/>
            <w:vAlign w:val="center"/>
          </w:tcPr>
          <w:p w14:paraId="0CA8BDC0"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13</w:t>
            </w:r>
          </w:p>
        </w:tc>
      </w:tr>
      <w:tr w:rsidR="00FA1C9B" w:rsidRPr="00C67C39" w14:paraId="403A446F" w14:textId="77777777" w:rsidTr="001C35BD">
        <w:tc>
          <w:tcPr>
            <w:tcW w:w="1710" w:type="dxa"/>
          </w:tcPr>
          <w:p w14:paraId="28CB751D" w14:textId="77777777" w:rsidR="00F64C8E" w:rsidRPr="00A56B54" w:rsidRDefault="00F64C8E" w:rsidP="00F64C8E">
            <w:pPr>
              <w:bidi w:val="0"/>
              <w:jc w:val="center"/>
              <w:rPr>
                <w:b/>
                <w:bCs/>
              </w:rPr>
            </w:pPr>
            <w:r w:rsidRPr="00A56B54">
              <w:rPr>
                <w:b/>
                <w:bCs/>
              </w:rPr>
              <w:t>Textbook</w:t>
            </w:r>
          </w:p>
          <w:p w14:paraId="2058A5F7" w14:textId="77777777" w:rsidR="00F64C8E" w:rsidRPr="00A56B54" w:rsidRDefault="00F64C8E" w:rsidP="00F64C8E">
            <w:pPr>
              <w:bidi w:val="0"/>
              <w:jc w:val="center"/>
              <w:rPr>
                <w:b/>
                <w:bCs/>
              </w:rPr>
            </w:pPr>
            <w:r w:rsidRPr="00A56B54">
              <w:rPr>
                <w:b/>
                <w:bCs/>
              </w:rPr>
              <w:t xml:space="preserve">Chapter </w:t>
            </w:r>
            <w:r>
              <w:rPr>
                <w:b/>
                <w:bCs/>
              </w:rPr>
              <w:t>8</w:t>
            </w:r>
          </w:p>
          <w:p w14:paraId="03E3B2B3" w14:textId="77777777" w:rsidR="00FA1C9B" w:rsidRPr="00C67C39" w:rsidRDefault="00FA1C9B" w:rsidP="00FA1C9B">
            <w:pPr>
              <w:jc w:val="center"/>
              <w:rPr>
                <w:rFonts w:asciiTheme="majorBidi" w:hAnsiTheme="majorBidi" w:cstheme="majorBidi"/>
                <w:b/>
                <w:bCs/>
                <w:sz w:val="24"/>
                <w:szCs w:val="24"/>
                <w:lang w:bidi="ar-JO"/>
              </w:rPr>
            </w:pPr>
          </w:p>
        </w:tc>
        <w:tc>
          <w:tcPr>
            <w:tcW w:w="1605" w:type="dxa"/>
          </w:tcPr>
          <w:p w14:paraId="514B38D2" w14:textId="77777777" w:rsidR="00FA1C9B" w:rsidRPr="00C67C39" w:rsidRDefault="00F51DA1" w:rsidP="00165A79">
            <w:pPr>
              <w:jc w:val="center"/>
              <w:rPr>
                <w:rFonts w:asciiTheme="majorBidi" w:hAnsiTheme="majorBidi" w:cstheme="majorBidi"/>
                <w:b/>
                <w:bCs/>
                <w:sz w:val="24"/>
                <w:szCs w:val="24"/>
                <w:rtl/>
                <w:lang w:bidi="ar-JO"/>
              </w:rPr>
            </w:pPr>
            <w:r w:rsidRPr="00E72AFF">
              <w:rPr>
                <w:rFonts w:asciiTheme="majorBidi" w:hAnsiTheme="majorBidi" w:cstheme="majorBidi"/>
                <w:b/>
                <w:bCs/>
                <w:sz w:val="24"/>
                <w:szCs w:val="24"/>
                <w:lang w:bidi="ar-JO"/>
              </w:rPr>
              <w:t>Quiz</w:t>
            </w:r>
          </w:p>
        </w:tc>
        <w:tc>
          <w:tcPr>
            <w:tcW w:w="1350" w:type="dxa"/>
          </w:tcPr>
          <w:p w14:paraId="4DCFA82E" w14:textId="77777777" w:rsidR="00FA1C9B" w:rsidRPr="00C67C39" w:rsidRDefault="00FA1C9B" w:rsidP="00035524">
            <w:pPr>
              <w:jc w:val="center"/>
              <w:rPr>
                <w:rFonts w:asciiTheme="majorBidi" w:hAnsiTheme="majorBidi" w:cstheme="majorBidi"/>
                <w:b/>
                <w:bCs/>
                <w:sz w:val="24"/>
                <w:szCs w:val="24"/>
                <w:rtl/>
                <w:lang w:bidi="ar-JO"/>
              </w:rPr>
            </w:pPr>
            <w:r>
              <w:rPr>
                <w:rFonts w:asciiTheme="majorBidi" w:hAnsiTheme="majorBidi" w:cstheme="majorBidi"/>
                <w:lang w:bidi="ar-JO"/>
              </w:rPr>
              <w:t>lecture</w:t>
            </w:r>
          </w:p>
        </w:tc>
        <w:tc>
          <w:tcPr>
            <w:tcW w:w="4230" w:type="dxa"/>
            <w:vAlign w:val="center"/>
          </w:tcPr>
          <w:p w14:paraId="3273C906" w14:textId="77777777" w:rsidR="00FA1C9B" w:rsidRDefault="00FA1C9B" w:rsidP="00FA1C9B">
            <w:pPr>
              <w:bidi w:val="0"/>
              <w:rPr>
                <w:rFonts w:asciiTheme="majorBidi" w:hAnsiTheme="majorBidi" w:cstheme="majorBidi"/>
                <w:b/>
                <w:bCs/>
                <w:lang w:bidi="ar-JO"/>
              </w:rPr>
            </w:pPr>
            <w:r w:rsidRPr="0042516C">
              <w:rPr>
                <w:rFonts w:asciiTheme="majorBidi" w:hAnsiTheme="majorBidi" w:cstheme="majorBidi"/>
                <w:b/>
                <w:bCs/>
                <w:lang w:bidi="ar-JO"/>
              </w:rPr>
              <w:t>Risk of Fraud and Illegal Acts</w:t>
            </w:r>
          </w:p>
          <w:p w14:paraId="1EF3BCA1" w14:textId="77777777" w:rsidR="00FA1C9B" w:rsidRPr="003A465F" w:rsidRDefault="00FA1C9B" w:rsidP="00FA1C9B">
            <w:pPr>
              <w:pStyle w:val="ListParagraph"/>
              <w:numPr>
                <w:ilvl w:val="0"/>
                <w:numId w:val="34"/>
              </w:numPr>
              <w:bidi w:val="0"/>
              <w:rPr>
                <w:rFonts w:asciiTheme="majorBidi" w:hAnsiTheme="majorBidi" w:cstheme="majorBidi"/>
                <w:lang w:bidi="ar-JO"/>
              </w:rPr>
            </w:pPr>
            <w:r w:rsidRPr="003A465F">
              <w:rPr>
                <w:rFonts w:asciiTheme="majorBidi" w:hAnsiTheme="majorBidi" w:cstheme="majorBidi"/>
                <w:lang w:bidi="ar-JO"/>
              </w:rPr>
              <w:t>Overview of fraud in today’s business world.</w:t>
            </w:r>
          </w:p>
          <w:p w14:paraId="079830FA" w14:textId="77777777" w:rsidR="00FA1C9B" w:rsidRPr="003A465F" w:rsidRDefault="00FA1C9B" w:rsidP="00FA1C9B">
            <w:pPr>
              <w:pStyle w:val="ListParagraph"/>
              <w:numPr>
                <w:ilvl w:val="0"/>
                <w:numId w:val="34"/>
              </w:numPr>
              <w:bidi w:val="0"/>
              <w:rPr>
                <w:rFonts w:asciiTheme="majorBidi" w:hAnsiTheme="majorBidi" w:cstheme="majorBidi"/>
                <w:lang w:bidi="ar-JO"/>
              </w:rPr>
            </w:pPr>
            <w:r w:rsidRPr="003A465F">
              <w:rPr>
                <w:rFonts w:asciiTheme="majorBidi" w:hAnsiTheme="majorBidi" w:cstheme="majorBidi"/>
                <w:lang w:bidi="ar-JO"/>
              </w:rPr>
              <w:t>Definitions of fraud.</w:t>
            </w:r>
          </w:p>
          <w:p w14:paraId="749B9B0B" w14:textId="77777777" w:rsidR="00FA1C9B" w:rsidRPr="003A465F" w:rsidRDefault="00FA1C9B" w:rsidP="00FA1C9B">
            <w:pPr>
              <w:pStyle w:val="ListParagraph"/>
              <w:numPr>
                <w:ilvl w:val="0"/>
                <w:numId w:val="34"/>
              </w:numPr>
              <w:bidi w:val="0"/>
              <w:rPr>
                <w:rFonts w:asciiTheme="majorBidi" w:hAnsiTheme="majorBidi" w:cstheme="majorBidi"/>
                <w:lang w:bidi="ar-JO"/>
              </w:rPr>
            </w:pPr>
            <w:r w:rsidRPr="003A465F">
              <w:rPr>
                <w:rFonts w:asciiTheme="majorBidi" w:hAnsiTheme="majorBidi" w:cstheme="majorBidi"/>
                <w:lang w:bidi="ar-JO"/>
              </w:rPr>
              <w:t>The fraud triangle.</w:t>
            </w:r>
          </w:p>
          <w:p w14:paraId="1097E5FE" w14:textId="77777777" w:rsidR="00FA1C9B" w:rsidRPr="003A465F" w:rsidRDefault="00FA1C9B" w:rsidP="00FA1C9B">
            <w:pPr>
              <w:pStyle w:val="ListParagraph"/>
              <w:numPr>
                <w:ilvl w:val="0"/>
                <w:numId w:val="34"/>
              </w:numPr>
              <w:bidi w:val="0"/>
              <w:rPr>
                <w:rFonts w:asciiTheme="majorBidi" w:hAnsiTheme="majorBidi" w:cstheme="majorBidi"/>
                <w:lang w:bidi="ar-JO"/>
              </w:rPr>
            </w:pPr>
            <w:r w:rsidRPr="003A465F">
              <w:rPr>
                <w:rFonts w:asciiTheme="majorBidi" w:hAnsiTheme="majorBidi" w:cstheme="majorBidi"/>
                <w:lang w:bidi="ar-JO"/>
              </w:rPr>
              <w:t>Fraud risk assessment.</w:t>
            </w:r>
          </w:p>
          <w:p w14:paraId="2E5EF174" w14:textId="77777777" w:rsidR="00FA1C9B" w:rsidRPr="00234743" w:rsidRDefault="00FA1C9B" w:rsidP="00FA1C9B">
            <w:pPr>
              <w:pStyle w:val="ListParagraph"/>
              <w:numPr>
                <w:ilvl w:val="0"/>
                <w:numId w:val="34"/>
              </w:numPr>
              <w:bidi w:val="0"/>
              <w:rPr>
                <w:rFonts w:asciiTheme="majorBidi" w:hAnsiTheme="majorBidi" w:cstheme="majorBidi"/>
                <w:b/>
                <w:bCs/>
                <w:rtl/>
                <w:lang w:bidi="ar-JO"/>
              </w:rPr>
            </w:pPr>
            <w:r w:rsidRPr="003A465F">
              <w:rPr>
                <w:rFonts w:asciiTheme="majorBidi" w:hAnsiTheme="majorBidi" w:cstheme="majorBidi"/>
                <w:lang w:bidi="ar-JO"/>
              </w:rPr>
              <w:t>Response to Fraud Risk.</w:t>
            </w:r>
          </w:p>
        </w:tc>
        <w:tc>
          <w:tcPr>
            <w:tcW w:w="828" w:type="dxa"/>
            <w:vAlign w:val="center"/>
          </w:tcPr>
          <w:p w14:paraId="0B61C11E"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14</w:t>
            </w:r>
          </w:p>
        </w:tc>
      </w:tr>
      <w:tr w:rsidR="00FA1C9B" w:rsidRPr="00C67C39" w14:paraId="60990E27" w14:textId="77777777" w:rsidTr="001C35BD">
        <w:tc>
          <w:tcPr>
            <w:tcW w:w="1710" w:type="dxa"/>
          </w:tcPr>
          <w:p w14:paraId="16603A6E" w14:textId="77777777" w:rsidR="00F64C8E" w:rsidRPr="00A56B54" w:rsidRDefault="00F64C8E" w:rsidP="00F64C8E">
            <w:pPr>
              <w:bidi w:val="0"/>
              <w:jc w:val="center"/>
              <w:rPr>
                <w:b/>
                <w:bCs/>
              </w:rPr>
            </w:pPr>
            <w:r w:rsidRPr="00A56B54">
              <w:rPr>
                <w:b/>
                <w:bCs/>
              </w:rPr>
              <w:t>Textbook</w:t>
            </w:r>
          </w:p>
          <w:p w14:paraId="04AE5B37" w14:textId="77777777" w:rsidR="00F64C8E" w:rsidRPr="00A56B54" w:rsidRDefault="00F64C8E" w:rsidP="00F64C8E">
            <w:pPr>
              <w:bidi w:val="0"/>
              <w:jc w:val="center"/>
              <w:rPr>
                <w:b/>
                <w:bCs/>
              </w:rPr>
            </w:pPr>
            <w:r w:rsidRPr="00A56B54">
              <w:rPr>
                <w:b/>
                <w:bCs/>
              </w:rPr>
              <w:t xml:space="preserve">Chapter </w:t>
            </w:r>
            <w:r>
              <w:rPr>
                <w:b/>
                <w:bCs/>
              </w:rPr>
              <w:t>9</w:t>
            </w:r>
          </w:p>
          <w:p w14:paraId="2FEE0ADF" w14:textId="77777777" w:rsidR="00F64C8E" w:rsidRDefault="00F64C8E" w:rsidP="00FA1C9B">
            <w:pPr>
              <w:jc w:val="center"/>
            </w:pPr>
          </w:p>
          <w:p w14:paraId="5A23E833" w14:textId="77777777" w:rsidR="00FA1C9B" w:rsidRDefault="0082650F" w:rsidP="00FA1C9B">
            <w:pPr>
              <w:jc w:val="center"/>
              <w:rPr>
                <w:rFonts w:asciiTheme="majorBidi" w:hAnsiTheme="majorBidi" w:cstheme="majorBidi"/>
                <w:b/>
                <w:bCs/>
                <w:sz w:val="24"/>
                <w:szCs w:val="24"/>
                <w:lang w:bidi="ar-JO"/>
              </w:rPr>
            </w:pPr>
            <w:hyperlink r:id="rId23" w:history="1">
              <w:r w:rsidR="00F64C8E" w:rsidRPr="00EE2FE3">
                <w:rPr>
                  <w:rStyle w:val="Hyperlink"/>
                  <w:rFonts w:asciiTheme="majorBidi" w:hAnsiTheme="majorBidi" w:cstheme="majorBidi"/>
                  <w:b/>
                  <w:bCs/>
                  <w:sz w:val="24"/>
                  <w:szCs w:val="24"/>
                  <w:lang w:bidi="ar-JO"/>
                </w:rPr>
                <w:t>https://www.theiia.org/en/standards</w:t>
              </w:r>
            </w:hyperlink>
            <w:r w:rsidR="00FA1C9B">
              <w:rPr>
                <w:rFonts w:asciiTheme="majorBidi" w:hAnsiTheme="majorBidi" w:cstheme="majorBidi"/>
                <w:b/>
                <w:bCs/>
                <w:sz w:val="24"/>
                <w:szCs w:val="24"/>
                <w:lang w:bidi="ar-JO"/>
              </w:rPr>
              <w:t>.</w:t>
            </w:r>
          </w:p>
          <w:p w14:paraId="2E8FC88A" w14:textId="77777777" w:rsidR="00FA1C9B" w:rsidRPr="00C67C39" w:rsidRDefault="00FA1C9B" w:rsidP="00FA1C9B">
            <w:pPr>
              <w:jc w:val="center"/>
              <w:rPr>
                <w:rFonts w:asciiTheme="majorBidi" w:hAnsiTheme="majorBidi" w:cstheme="majorBidi"/>
                <w:b/>
                <w:bCs/>
                <w:sz w:val="24"/>
                <w:szCs w:val="24"/>
                <w:lang w:bidi="ar-JO"/>
              </w:rPr>
            </w:pPr>
          </w:p>
        </w:tc>
        <w:tc>
          <w:tcPr>
            <w:tcW w:w="1605" w:type="dxa"/>
          </w:tcPr>
          <w:p w14:paraId="5D0D3212" w14:textId="77777777" w:rsidR="00FA1C9B" w:rsidRPr="00C67C39" w:rsidRDefault="00165A79" w:rsidP="00165A7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t>
            </w:r>
          </w:p>
        </w:tc>
        <w:tc>
          <w:tcPr>
            <w:tcW w:w="1350" w:type="dxa"/>
          </w:tcPr>
          <w:p w14:paraId="5E46B182" w14:textId="77777777" w:rsidR="00FA1C9B" w:rsidRPr="00C67C39" w:rsidRDefault="00FA1C9B" w:rsidP="00035524">
            <w:pPr>
              <w:jc w:val="center"/>
              <w:rPr>
                <w:rFonts w:asciiTheme="majorBidi" w:hAnsiTheme="majorBidi" w:cstheme="majorBidi"/>
                <w:b/>
                <w:bCs/>
                <w:sz w:val="24"/>
                <w:szCs w:val="24"/>
                <w:rtl/>
                <w:lang w:bidi="ar-JO"/>
              </w:rPr>
            </w:pPr>
            <w:r>
              <w:rPr>
                <w:rFonts w:asciiTheme="majorBidi" w:hAnsiTheme="majorBidi" w:cstheme="majorBidi"/>
                <w:lang w:bidi="ar-JO"/>
              </w:rPr>
              <w:t>lecture</w:t>
            </w:r>
          </w:p>
        </w:tc>
        <w:tc>
          <w:tcPr>
            <w:tcW w:w="4230" w:type="dxa"/>
            <w:vAlign w:val="center"/>
          </w:tcPr>
          <w:p w14:paraId="5914A151" w14:textId="77777777" w:rsidR="00FA1C9B" w:rsidRPr="00377305" w:rsidRDefault="00FA1C9B" w:rsidP="00FA1C9B">
            <w:pPr>
              <w:bidi w:val="0"/>
              <w:rPr>
                <w:rFonts w:asciiTheme="majorBidi" w:hAnsiTheme="majorBidi" w:cstheme="majorBidi"/>
                <w:b/>
                <w:bCs/>
                <w:lang w:bidi="ar-JO"/>
              </w:rPr>
            </w:pPr>
            <w:r w:rsidRPr="00377305">
              <w:rPr>
                <w:rFonts w:asciiTheme="majorBidi" w:hAnsiTheme="majorBidi" w:cstheme="majorBidi"/>
                <w:b/>
                <w:bCs/>
                <w:lang w:bidi="ar-JO"/>
              </w:rPr>
              <w:t>Quality Assurance and Improvement Programs.</w:t>
            </w:r>
          </w:p>
          <w:p w14:paraId="077D7925" w14:textId="77777777" w:rsidR="00FA1C9B" w:rsidRPr="003A465F" w:rsidRDefault="00FA1C9B" w:rsidP="00FA1C9B">
            <w:pPr>
              <w:pStyle w:val="ListParagraph"/>
              <w:numPr>
                <w:ilvl w:val="0"/>
                <w:numId w:val="35"/>
              </w:numPr>
              <w:bidi w:val="0"/>
              <w:rPr>
                <w:rFonts w:asciiTheme="majorBidi" w:hAnsiTheme="majorBidi" w:cstheme="majorBidi"/>
                <w:lang w:bidi="ar-JO"/>
              </w:rPr>
            </w:pPr>
            <w:r w:rsidRPr="003A465F">
              <w:rPr>
                <w:rFonts w:asciiTheme="majorBidi" w:hAnsiTheme="majorBidi" w:cstheme="majorBidi"/>
                <w:lang w:bidi="ar-JO"/>
              </w:rPr>
              <w:t>Standard 1300- Quality Assurance and Improvement Program.</w:t>
            </w:r>
          </w:p>
          <w:p w14:paraId="739D3650" w14:textId="77777777" w:rsidR="00FA1C9B" w:rsidRPr="003A465F" w:rsidRDefault="00FA1C9B" w:rsidP="00FA1C9B">
            <w:pPr>
              <w:pStyle w:val="ListParagraph"/>
              <w:numPr>
                <w:ilvl w:val="0"/>
                <w:numId w:val="35"/>
              </w:numPr>
              <w:bidi w:val="0"/>
              <w:rPr>
                <w:rFonts w:asciiTheme="majorBidi" w:hAnsiTheme="majorBidi" w:cstheme="majorBidi"/>
                <w:lang w:bidi="ar-JO"/>
              </w:rPr>
            </w:pPr>
            <w:r w:rsidRPr="003A465F">
              <w:rPr>
                <w:rFonts w:asciiTheme="majorBidi" w:hAnsiTheme="majorBidi" w:cstheme="majorBidi"/>
                <w:lang w:bidi="ar-JO"/>
              </w:rPr>
              <w:t>Standard 1311: Internal Assessments.</w:t>
            </w:r>
          </w:p>
          <w:p w14:paraId="71398BE7" w14:textId="77777777" w:rsidR="00FA1C9B" w:rsidRDefault="00FA1C9B" w:rsidP="00FA1C9B">
            <w:pPr>
              <w:pStyle w:val="ListParagraph"/>
              <w:numPr>
                <w:ilvl w:val="0"/>
                <w:numId w:val="35"/>
              </w:numPr>
              <w:bidi w:val="0"/>
              <w:rPr>
                <w:rFonts w:asciiTheme="majorBidi" w:hAnsiTheme="majorBidi" w:cstheme="majorBidi"/>
                <w:lang w:bidi="ar-JO"/>
              </w:rPr>
            </w:pPr>
            <w:r w:rsidRPr="003A465F">
              <w:rPr>
                <w:rFonts w:asciiTheme="majorBidi" w:hAnsiTheme="majorBidi" w:cstheme="majorBidi"/>
                <w:lang w:bidi="ar-JO"/>
              </w:rPr>
              <w:t>Standard 1312: External Assessments.</w:t>
            </w:r>
          </w:p>
          <w:p w14:paraId="47B90C09" w14:textId="77777777" w:rsidR="00D610D2" w:rsidRPr="00573284" w:rsidRDefault="00D610D2" w:rsidP="00D610D2">
            <w:pPr>
              <w:bidi w:val="0"/>
              <w:spacing w:line="276" w:lineRule="auto"/>
              <w:rPr>
                <w:rFonts w:asciiTheme="majorBidi" w:hAnsiTheme="majorBidi" w:cstheme="majorBidi"/>
                <w:b/>
                <w:bCs/>
                <w:lang w:bidi="ar-JO"/>
              </w:rPr>
            </w:pPr>
            <w:r w:rsidRPr="00573284">
              <w:rPr>
                <w:rFonts w:asciiTheme="majorBidi" w:hAnsiTheme="majorBidi" w:cstheme="majorBidi"/>
                <w:b/>
                <w:bCs/>
                <w:lang w:bidi="ar-JO"/>
              </w:rPr>
              <w:lastRenderedPageBreak/>
              <w:t>Reporting the Results</w:t>
            </w:r>
          </w:p>
          <w:p w14:paraId="210F9D7F" w14:textId="77777777" w:rsidR="00D610D2" w:rsidRDefault="00D610D2" w:rsidP="00D610D2">
            <w:pPr>
              <w:pStyle w:val="ListParagraph"/>
              <w:numPr>
                <w:ilvl w:val="0"/>
                <w:numId w:val="36"/>
              </w:numPr>
              <w:bidi w:val="0"/>
              <w:spacing w:line="276" w:lineRule="auto"/>
              <w:rPr>
                <w:rFonts w:asciiTheme="majorBidi" w:hAnsiTheme="majorBidi" w:cstheme="majorBidi"/>
                <w:lang w:bidi="ar-JO"/>
              </w:rPr>
            </w:pPr>
            <w:r w:rsidRPr="003C1B47">
              <w:rPr>
                <w:rFonts w:asciiTheme="majorBidi" w:hAnsiTheme="majorBidi" w:cstheme="majorBidi"/>
                <w:lang w:bidi="ar-JO"/>
              </w:rPr>
              <w:t>Responsibilities</w:t>
            </w:r>
          </w:p>
          <w:p w14:paraId="6F19DE03" w14:textId="77777777" w:rsidR="00D610D2" w:rsidRPr="00D610D2" w:rsidRDefault="00D610D2" w:rsidP="00D610D2">
            <w:pPr>
              <w:pStyle w:val="ListParagraph"/>
              <w:numPr>
                <w:ilvl w:val="0"/>
                <w:numId w:val="36"/>
              </w:numPr>
              <w:bidi w:val="0"/>
              <w:spacing w:line="276" w:lineRule="auto"/>
              <w:rPr>
                <w:rFonts w:asciiTheme="majorBidi" w:hAnsiTheme="majorBidi" w:cstheme="majorBidi"/>
                <w:rtl/>
                <w:lang w:bidi="ar-JO"/>
              </w:rPr>
            </w:pPr>
            <w:r w:rsidRPr="00573284">
              <w:rPr>
                <w:rFonts w:asciiTheme="majorBidi" w:hAnsiTheme="majorBidi" w:cstheme="majorBidi"/>
                <w:lang w:bidi="ar-JO"/>
              </w:rPr>
              <w:t>Write the Final Audit Report</w:t>
            </w:r>
          </w:p>
        </w:tc>
        <w:tc>
          <w:tcPr>
            <w:tcW w:w="828" w:type="dxa"/>
            <w:vAlign w:val="center"/>
          </w:tcPr>
          <w:p w14:paraId="4E6700DD" w14:textId="77777777" w:rsidR="00FA1C9B" w:rsidRPr="00C67C39" w:rsidRDefault="00FA1C9B" w:rsidP="00FA1C9B">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lastRenderedPageBreak/>
              <w:t>15</w:t>
            </w:r>
          </w:p>
        </w:tc>
      </w:tr>
      <w:tr w:rsidR="00FA1C9B" w:rsidRPr="00C67C39" w14:paraId="2A440D11" w14:textId="77777777" w:rsidTr="001C35BD">
        <w:tc>
          <w:tcPr>
            <w:tcW w:w="1710" w:type="dxa"/>
          </w:tcPr>
          <w:p w14:paraId="6AC0CF46" w14:textId="77777777" w:rsidR="00FA1C9B" w:rsidRPr="00C67C39" w:rsidRDefault="00165A79" w:rsidP="00165A7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t>
            </w:r>
          </w:p>
        </w:tc>
        <w:tc>
          <w:tcPr>
            <w:tcW w:w="1605" w:type="dxa"/>
          </w:tcPr>
          <w:p w14:paraId="01DC99DC" w14:textId="77777777" w:rsidR="00FA1C9B" w:rsidRPr="00C67C39" w:rsidRDefault="00165A79" w:rsidP="00165A7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t>
            </w:r>
          </w:p>
        </w:tc>
        <w:tc>
          <w:tcPr>
            <w:tcW w:w="1350" w:type="dxa"/>
          </w:tcPr>
          <w:p w14:paraId="07072FD8" w14:textId="77777777" w:rsidR="00FA1C9B" w:rsidRPr="00C67C39" w:rsidRDefault="00165A79" w:rsidP="00165A79">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t>
            </w:r>
          </w:p>
        </w:tc>
        <w:tc>
          <w:tcPr>
            <w:tcW w:w="4230" w:type="dxa"/>
            <w:vAlign w:val="center"/>
          </w:tcPr>
          <w:p w14:paraId="39C31750" w14:textId="77777777" w:rsidR="00FA1C9B" w:rsidRPr="00D610D2" w:rsidRDefault="00D610D2" w:rsidP="00D610D2">
            <w:pPr>
              <w:bidi w:val="0"/>
              <w:rPr>
                <w:rFonts w:asciiTheme="majorBidi" w:hAnsiTheme="majorBidi" w:cstheme="majorBidi"/>
                <w:b/>
                <w:bCs/>
                <w:rtl/>
                <w:lang w:bidi="ar-JO"/>
              </w:rPr>
            </w:pPr>
            <w:r>
              <w:rPr>
                <w:rFonts w:asciiTheme="majorBidi" w:hAnsiTheme="majorBidi" w:cstheme="majorBidi"/>
                <w:b/>
                <w:bCs/>
                <w:lang w:bidi="ar-JO"/>
              </w:rPr>
              <w:t xml:space="preserve">Final exam </w:t>
            </w:r>
          </w:p>
        </w:tc>
        <w:tc>
          <w:tcPr>
            <w:tcW w:w="828" w:type="dxa"/>
            <w:vAlign w:val="center"/>
          </w:tcPr>
          <w:p w14:paraId="0C62181F" w14:textId="77777777" w:rsidR="00FA1C9B" w:rsidRPr="00C67C39" w:rsidRDefault="00FA1C9B" w:rsidP="00FA1C9B">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16</w:t>
            </w:r>
          </w:p>
        </w:tc>
      </w:tr>
    </w:tbl>
    <w:p w14:paraId="0FB61AAC" w14:textId="77777777" w:rsidR="00C66842" w:rsidRDefault="00BC2DC2" w:rsidP="00DE42AA">
      <w:pPr>
        <w:bidi w:val="0"/>
        <w:jc w:val="both"/>
        <w:rPr>
          <w:rFonts w:asciiTheme="majorBidi" w:hAnsiTheme="majorBidi" w:cstheme="majorBidi"/>
          <w:rtl/>
          <w:lang w:bidi="ar-JO"/>
        </w:rPr>
      </w:pPr>
      <w:r w:rsidRPr="6700E927">
        <w:rPr>
          <w:rFonts w:asciiTheme="majorBidi" w:hAnsiTheme="majorBidi" w:cstheme="majorBidi"/>
          <w:lang w:bidi="ar-JO"/>
        </w:rPr>
        <w:t>*</w:t>
      </w:r>
      <w:r w:rsidR="00FF60FC" w:rsidRPr="6700E927">
        <w:rPr>
          <w:rFonts w:asciiTheme="majorBidi" w:hAnsiTheme="majorBidi" w:cstheme="majorBidi"/>
          <w:lang w:bidi="ar-JO"/>
        </w:rPr>
        <w:t>I</w:t>
      </w:r>
      <w:r w:rsidRPr="6700E927">
        <w:rPr>
          <w:rFonts w:asciiTheme="majorBidi" w:hAnsiTheme="majorBidi" w:cstheme="majorBidi"/>
          <w:lang w:bidi="ar-JO"/>
        </w:rPr>
        <w:t>nclude</w:t>
      </w:r>
      <w:r w:rsidR="00FF60FC" w:rsidRPr="6700E927">
        <w:rPr>
          <w:rFonts w:asciiTheme="majorBidi" w:hAnsiTheme="majorBidi" w:cstheme="majorBidi"/>
          <w:lang w:bidi="ar-JO"/>
        </w:rPr>
        <w:t>s</w:t>
      </w:r>
      <w:r w:rsidRPr="6700E927">
        <w:rPr>
          <w:rFonts w:asciiTheme="majorBidi" w:hAnsiTheme="majorBidi" w:cstheme="majorBidi"/>
          <w:lang w:bidi="ar-JO"/>
        </w:rPr>
        <w:t xml:space="preserve"> </w:t>
      </w:r>
      <w:r w:rsidR="00194281" w:rsidRPr="6700E927">
        <w:rPr>
          <w:rFonts w:asciiTheme="majorBidi" w:hAnsiTheme="majorBidi" w:cstheme="majorBidi"/>
          <w:lang w:bidi="ar-JO"/>
        </w:rPr>
        <w:t>lecture, flipped Clas</w:t>
      </w:r>
      <w:r w:rsidR="006A7AA4" w:rsidRPr="6700E927">
        <w:rPr>
          <w:rFonts w:asciiTheme="majorBidi" w:hAnsiTheme="majorBidi" w:cstheme="majorBidi"/>
          <w:lang w:bidi="ar-JO"/>
        </w:rPr>
        <w:t>se</w:t>
      </w:r>
      <w:r w:rsidR="00194281" w:rsidRPr="6700E927">
        <w:rPr>
          <w:rFonts w:asciiTheme="majorBidi" w:hAnsiTheme="majorBidi" w:cstheme="majorBidi"/>
          <w:lang w:bidi="ar-JO"/>
        </w:rPr>
        <w:t>s, project</w:t>
      </w:r>
      <w:r w:rsidR="006A7AA4" w:rsidRPr="6700E927">
        <w:rPr>
          <w:rFonts w:asciiTheme="majorBidi" w:hAnsiTheme="majorBidi" w:cstheme="majorBidi"/>
          <w:lang w:bidi="ar-JO"/>
        </w:rPr>
        <w:t>-</w:t>
      </w:r>
      <w:r w:rsidRPr="6700E927">
        <w:rPr>
          <w:rFonts w:asciiTheme="majorBidi" w:hAnsiTheme="majorBidi" w:cstheme="majorBidi"/>
          <w:lang w:bidi="ar-JO"/>
        </w:rPr>
        <w:t>based learning, problem</w:t>
      </w:r>
      <w:r w:rsidR="006A7AA4" w:rsidRPr="6700E927">
        <w:rPr>
          <w:rFonts w:asciiTheme="majorBidi" w:hAnsiTheme="majorBidi" w:cstheme="majorBidi"/>
          <w:lang w:bidi="ar-JO"/>
        </w:rPr>
        <w:t>-</w:t>
      </w:r>
      <w:r w:rsidRPr="6700E927">
        <w:rPr>
          <w:rFonts w:asciiTheme="majorBidi" w:hAnsiTheme="majorBidi" w:cstheme="majorBidi"/>
          <w:lang w:bidi="ar-JO"/>
        </w:rPr>
        <w:t>solving</w:t>
      </w:r>
      <w:r w:rsidR="006A7AA4" w:rsidRPr="6700E927">
        <w:rPr>
          <w:rFonts w:asciiTheme="majorBidi" w:hAnsiTheme="majorBidi" w:cstheme="majorBidi"/>
          <w:lang w:bidi="ar-JO"/>
        </w:rPr>
        <w:t>-</w:t>
      </w:r>
      <w:r w:rsidRPr="6700E927">
        <w:rPr>
          <w:rFonts w:asciiTheme="majorBidi" w:hAnsiTheme="majorBidi" w:cstheme="majorBidi"/>
          <w:lang w:bidi="ar-JO"/>
        </w:rPr>
        <w:t xml:space="preserve">based learning, </w:t>
      </w:r>
      <w:r w:rsidR="006A7AA4" w:rsidRPr="6700E927">
        <w:rPr>
          <w:rFonts w:asciiTheme="majorBidi" w:hAnsiTheme="majorBidi" w:cstheme="majorBidi"/>
          <w:lang w:bidi="ar-JO"/>
        </w:rPr>
        <w:t xml:space="preserve">and </w:t>
      </w:r>
      <w:r w:rsidRPr="6700E927">
        <w:rPr>
          <w:rFonts w:asciiTheme="majorBidi" w:hAnsiTheme="majorBidi" w:cstheme="majorBidi"/>
          <w:lang w:bidi="ar-JO"/>
        </w:rPr>
        <w:t>collaborati</w:t>
      </w:r>
      <w:r w:rsidR="006A7AA4" w:rsidRPr="6700E927">
        <w:rPr>
          <w:rFonts w:asciiTheme="majorBidi" w:hAnsiTheme="majorBidi" w:cstheme="majorBidi"/>
          <w:lang w:bidi="ar-JO"/>
        </w:rPr>
        <w:t>ve</w:t>
      </w:r>
      <w:r w:rsidRPr="6700E927">
        <w:rPr>
          <w:rFonts w:asciiTheme="majorBidi" w:hAnsiTheme="majorBidi" w:cstheme="majorBidi"/>
          <w:lang w:bidi="ar-JO"/>
        </w:rPr>
        <w:t xml:space="preserve"> learning</w:t>
      </w:r>
      <w:r w:rsidR="00194281" w:rsidRPr="6700E927">
        <w:rPr>
          <w:rFonts w:asciiTheme="majorBidi" w:hAnsiTheme="majorBidi" w:cstheme="majorBidi"/>
          <w:lang w:bidi="ar-JO"/>
        </w:rPr>
        <w:t>.</w:t>
      </w:r>
      <w:r w:rsidRPr="6700E927">
        <w:rPr>
          <w:rFonts w:asciiTheme="majorBidi" w:hAnsiTheme="majorBidi" w:cstheme="majorBidi"/>
          <w:lang w:bidi="ar-JO"/>
        </w:rPr>
        <w:t xml:space="preserve">   </w:t>
      </w:r>
    </w:p>
    <w:p w14:paraId="5829F5A0" w14:textId="77777777" w:rsidR="00B0286A" w:rsidRPr="00B0286A" w:rsidRDefault="0089687B" w:rsidP="00B0286A">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Course </w:t>
      </w:r>
      <w:r w:rsidR="00194281">
        <w:rPr>
          <w:rFonts w:asciiTheme="majorBidi" w:hAnsiTheme="majorBidi" w:cstheme="majorBidi"/>
          <w:b/>
          <w:bCs/>
          <w:sz w:val="28"/>
          <w:szCs w:val="28"/>
        </w:rPr>
        <w:t>C</w:t>
      </w:r>
      <w:r w:rsidRPr="00C67C39">
        <w:rPr>
          <w:rFonts w:asciiTheme="majorBidi" w:hAnsiTheme="majorBidi" w:cstheme="majorBidi"/>
          <w:b/>
          <w:bCs/>
          <w:sz w:val="28"/>
          <w:szCs w:val="28"/>
        </w:rPr>
        <w:t xml:space="preserve">ontributing to </w:t>
      </w:r>
      <w:r w:rsidR="00194281">
        <w:rPr>
          <w:rFonts w:asciiTheme="majorBidi" w:hAnsiTheme="majorBidi" w:cstheme="majorBidi"/>
          <w:b/>
          <w:bCs/>
          <w:sz w:val="28"/>
          <w:szCs w:val="28"/>
        </w:rPr>
        <w:t>L</w:t>
      </w:r>
      <w:r w:rsidRPr="00C67C39">
        <w:rPr>
          <w:rFonts w:asciiTheme="majorBidi" w:hAnsiTheme="majorBidi" w:cstheme="majorBidi"/>
          <w:b/>
          <w:bCs/>
          <w:sz w:val="28"/>
          <w:szCs w:val="28"/>
        </w:rPr>
        <w:t xml:space="preserve">earner </w:t>
      </w:r>
      <w:r w:rsidR="00194281">
        <w:rPr>
          <w:rFonts w:asciiTheme="majorBidi" w:hAnsiTheme="majorBidi" w:cstheme="majorBidi"/>
          <w:b/>
          <w:bCs/>
          <w:sz w:val="28"/>
          <w:szCs w:val="28"/>
        </w:rPr>
        <w:t>S</w:t>
      </w:r>
      <w:r w:rsidRPr="00C67C39">
        <w:rPr>
          <w:rFonts w:asciiTheme="majorBidi" w:hAnsiTheme="majorBidi" w:cstheme="majorBidi"/>
          <w:b/>
          <w:bCs/>
          <w:sz w:val="28"/>
          <w:szCs w:val="28"/>
        </w:rPr>
        <w:t xml:space="preserve">kill Development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29"/>
      </w:tblGrid>
      <w:tr w:rsidR="00025586" w:rsidRPr="00C67C39" w14:paraId="6DF8CAEA" w14:textId="77777777" w:rsidTr="00025586">
        <w:tc>
          <w:tcPr>
            <w:tcW w:w="9595" w:type="dxa"/>
            <w:shd w:val="clear" w:color="auto" w:fill="D9D9D9" w:themeFill="background1" w:themeFillShade="D9"/>
          </w:tcPr>
          <w:p w14:paraId="5CC0DD5B" w14:textId="77777777" w:rsidR="00025586" w:rsidRPr="00194281" w:rsidRDefault="00563884" w:rsidP="00025586">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Using Technology </w:t>
            </w:r>
          </w:p>
        </w:tc>
      </w:tr>
      <w:tr w:rsidR="00025586" w:rsidRPr="00C67C39" w14:paraId="594A7335" w14:textId="77777777" w:rsidTr="00025586">
        <w:tc>
          <w:tcPr>
            <w:tcW w:w="9595" w:type="dxa"/>
          </w:tcPr>
          <w:p w14:paraId="7C8D718F" w14:textId="77777777" w:rsidR="00824B0B" w:rsidRPr="00194281" w:rsidRDefault="003F5F17" w:rsidP="00E3005C">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 xml:space="preserve">Microsoft </w:t>
            </w:r>
            <w:r w:rsidR="00CF4890" w:rsidRPr="00C34A68">
              <w:rPr>
                <w:rFonts w:asciiTheme="majorBidi" w:hAnsiTheme="majorBidi" w:cstheme="majorBidi"/>
                <w:sz w:val="24"/>
                <w:szCs w:val="24"/>
                <w:lang w:bidi="ar-JO"/>
              </w:rPr>
              <w:t>Excel</w:t>
            </w:r>
            <w:r>
              <w:rPr>
                <w:rFonts w:asciiTheme="majorBidi" w:hAnsiTheme="majorBidi" w:cstheme="majorBidi"/>
                <w:sz w:val="24"/>
                <w:szCs w:val="24"/>
                <w:lang w:bidi="ar-JO"/>
              </w:rPr>
              <w:t xml:space="preserve"> for calculating and </w:t>
            </w:r>
            <w:r w:rsidR="00764A09">
              <w:rPr>
                <w:rFonts w:asciiTheme="majorBidi" w:hAnsiTheme="majorBidi" w:cstheme="majorBidi"/>
                <w:sz w:val="24"/>
                <w:szCs w:val="24"/>
                <w:lang w:bidi="ar-JO"/>
              </w:rPr>
              <w:t xml:space="preserve">Microsoft Word for </w:t>
            </w:r>
            <w:r>
              <w:rPr>
                <w:rFonts w:asciiTheme="majorBidi" w:hAnsiTheme="majorBidi" w:cstheme="majorBidi"/>
                <w:sz w:val="24"/>
                <w:szCs w:val="24"/>
                <w:lang w:bidi="ar-JO"/>
              </w:rPr>
              <w:t>writing reports</w:t>
            </w:r>
          </w:p>
        </w:tc>
      </w:tr>
      <w:tr w:rsidR="00025586" w:rsidRPr="00C67C39" w14:paraId="6A2F10F4" w14:textId="77777777" w:rsidTr="00025586">
        <w:tc>
          <w:tcPr>
            <w:tcW w:w="9595" w:type="dxa"/>
            <w:shd w:val="clear" w:color="auto" w:fill="D9D9D9" w:themeFill="background1" w:themeFillShade="D9"/>
          </w:tcPr>
          <w:p w14:paraId="1832A6A0" w14:textId="77777777" w:rsidR="00025586" w:rsidRPr="00194281" w:rsidRDefault="00563884"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Communication </w:t>
            </w:r>
            <w:r w:rsidR="00194281" w:rsidRPr="00194281">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kills </w:t>
            </w:r>
          </w:p>
        </w:tc>
      </w:tr>
      <w:tr w:rsidR="00025586" w:rsidRPr="00C67C39" w14:paraId="62C2ADA0" w14:textId="77777777" w:rsidTr="00025586">
        <w:tc>
          <w:tcPr>
            <w:tcW w:w="9595" w:type="dxa"/>
          </w:tcPr>
          <w:p w14:paraId="2AAA4FC3" w14:textId="77777777" w:rsidR="00025586" w:rsidRPr="00194281" w:rsidRDefault="00CF4890" w:rsidP="00E3005C">
            <w:pPr>
              <w:jc w:val="center"/>
              <w:rPr>
                <w:rFonts w:asciiTheme="majorBidi" w:hAnsiTheme="majorBidi" w:cstheme="majorBidi"/>
                <w:sz w:val="24"/>
                <w:szCs w:val="24"/>
                <w:rtl/>
                <w:lang w:bidi="ar-JO"/>
              </w:rPr>
            </w:pPr>
            <w:r w:rsidRPr="00C34A68">
              <w:rPr>
                <w:rFonts w:asciiTheme="majorBidi" w:hAnsiTheme="majorBidi" w:cstheme="majorBidi"/>
                <w:sz w:val="24"/>
                <w:szCs w:val="24"/>
                <w:lang w:val="en" w:bidi="ar-JO"/>
              </w:rPr>
              <w:t>Through class discussions, presentations using Microsoft Teams</w:t>
            </w:r>
            <w:r w:rsidR="006A7AA4">
              <w:rPr>
                <w:rFonts w:asciiTheme="majorBidi" w:hAnsiTheme="majorBidi" w:cstheme="majorBidi"/>
                <w:sz w:val="24"/>
                <w:szCs w:val="24"/>
                <w:lang w:val="en" w:bidi="ar-JO"/>
              </w:rPr>
              <w:t>,</w:t>
            </w:r>
            <w:r w:rsidRPr="00C34A68">
              <w:rPr>
                <w:rFonts w:asciiTheme="majorBidi" w:hAnsiTheme="majorBidi" w:cstheme="majorBidi"/>
                <w:sz w:val="24"/>
                <w:szCs w:val="24"/>
                <w:lang w:val="en" w:bidi="ar-JO"/>
              </w:rPr>
              <w:t xml:space="preserve"> and communicat</w:t>
            </w:r>
            <w:r w:rsidR="00764A09">
              <w:rPr>
                <w:rFonts w:asciiTheme="majorBidi" w:hAnsiTheme="majorBidi" w:cstheme="majorBidi"/>
                <w:sz w:val="24"/>
                <w:szCs w:val="24"/>
                <w:lang w:val="en" w:bidi="ar-JO"/>
              </w:rPr>
              <w:t>e</w:t>
            </w:r>
            <w:r w:rsidRPr="00C34A68">
              <w:rPr>
                <w:rFonts w:asciiTheme="majorBidi" w:hAnsiTheme="majorBidi" w:cstheme="majorBidi"/>
                <w:sz w:val="24"/>
                <w:szCs w:val="24"/>
                <w:lang w:val="en" w:bidi="ar-JO"/>
              </w:rPr>
              <w:t xml:space="preserve"> directly through office hours</w:t>
            </w:r>
          </w:p>
        </w:tc>
      </w:tr>
      <w:tr w:rsidR="00025586" w:rsidRPr="00C67C39" w14:paraId="493A7197" w14:textId="77777777" w:rsidTr="00025586">
        <w:tc>
          <w:tcPr>
            <w:tcW w:w="9595" w:type="dxa"/>
            <w:shd w:val="clear" w:color="auto" w:fill="D9D9D9" w:themeFill="background1" w:themeFillShade="D9"/>
          </w:tcPr>
          <w:p w14:paraId="618BBF65" w14:textId="77777777" w:rsidR="00025586"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Application of </w:t>
            </w:r>
            <w:r w:rsidR="00194281" w:rsidRPr="00194281">
              <w:rPr>
                <w:rFonts w:asciiTheme="majorBidi" w:hAnsiTheme="majorBidi" w:cstheme="majorBidi"/>
                <w:b/>
                <w:bCs/>
                <w:sz w:val="24"/>
                <w:szCs w:val="24"/>
                <w:lang w:bidi="ar-JO"/>
              </w:rPr>
              <w:t>C</w:t>
            </w:r>
            <w:r w:rsidRPr="00194281">
              <w:rPr>
                <w:rFonts w:asciiTheme="majorBidi" w:hAnsiTheme="majorBidi" w:cstheme="majorBidi"/>
                <w:b/>
                <w:bCs/>
                <w:sz w:val="24"/>
                <w:szCs w:val="24"/>
                <w:lang w:bidi="ar-JO"/>
              </w:rPr>
              <w:t xml:space="preserve">oncept </w:t>
            </w:r>
            <w:r w:rsidR="00194281" w:rsidRPr="00194281">
              <w:rPr>
                <w:rFonts w:asciiTheme="majorBidi" w:hAnsiTheme="majorBidi" w:cstheme="majorBidi"/>
                <w:b/>
                <w:bCs/>
                <w:sz w:val="24"/>
                <w:szCs w:val="24"/>
                <w:lang w:bidi="ar-JO"/>
              </w:rPr>
              <w:t>L</w:t>
            </w:r>
            <w:r w:rsidRPr="00194281">
              <w:rPr>
                <w:rFonts w:asciiTheme="majorBidi" w:hAnsiTheme="majorBidi" w:cstheme="majorBidi"/>
                <w:b/>
                <w:bCs/>
                <w:sz w:val="24"/>
                <w:szCs w:val="24"/>
                <w:lang w:bidi="ar-JO"/>
              </w:rPr>
              <w:t>earn</w:t>
            </w:r>
            <w:r w:rsidR="00194281" w:rsidRP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 xml:space="preserve"> </w:t>
            </w:r>
          </w:p>
        </w:tc>
      </w:tr>
      <w:tr w:rsidR="00025586" w:rsidRPr="00C67C39" w14:paraId="2BF2A64E" w14:textId="77777777" w:rsidTr="00025586">
        <w:tc>
          <w:tcPr>
            <w:tcW w:w="9595" w:type="dxa"/>
          </w:tcPr>
          <w:p w14:paraId="622476E9" w14:textId="77777777" w:rsidR="00025586" w:rsidRPr="00C67C39" w:rsidRDefault="00687EF8" w:rsidP="00687EF8">
            <w:pPr>
              <w:jc w:val="center"/>
              <w:rPr>
                <w:rFonts w:asciiTheme="majorBidi" w:hAnsiTheme="majorBidi" w:cstheme="majorBidi"/>
                <w:sz w:val="28"/>
                <w:szCs w:val="28"/>
                <w:rtl/>
                <w:lang w:bidi="ar-JO"/>
              </w:rPr>
            </w:pPr>
            <w:r w:rsidRPr="00687EF8">
              <w:rPr>
                <w:rFonts w:asciiTheme="majorBidi" w:hAnsiTheme="majorBidi" w:cstheme="majorBidi"/>
                <w:sz w:val="28"/>
                <w:szCs w:val="28"/>
                <w:lang w:bidi="ar-JO"/>
              </w:rPr>
              <w:t>Project</w:t>
            </w:r>
          </w:p>
        </w:tc>
      </w:tr>
    </w:tbl>
    <w:p w14:paraId="16E2DA20" w14:textId="77777777" w:rsidR="0076156F" w:rsidRPr="00E3005C" w:rsidRDefault="0076156F" w:rsidP="6700E927">
      <w:pPr>
        <w:jc w:val="center"/>
        <w:rPr>
          <w:rFonts w:asciiTheme="majorBidi" w:hAnsiTheme="majorBidi" w:cstheme="majorBidi"/>
          <w:b/>
          <w:bCs/>
          <w:sz w:val="4"/>
          <w:szCs w:val="4"/>
          <w:lang w:bidi="ar-JO"/>
        </w:rPr>
      </w:pPr>
    </w:p>
    <w:p w14:paraId="17D6C4A9" w14:textId="77777777" w:rsidR="6700E927" w:rsidRDefault="6700E927" w:rsidP="6700E927">
      <w:pPr>
        <w:jc w:val="center"/>
        <w:rPr>
          <w:rFonts w:asciiTheme="majorBidi" w:hAnsiTheme="majorBidi" w:cstheme="majorBidi"/>
          <w:b/>
          <w:bCs/>
          <w:sz w:val="4"/>
          <w:szCs w:val="4"/>
          <w:lang w:bidi="ar-JO"/>
        </w:rPr>
      </w:pPr>
    </w:p>
    <w:p w14:paraId="2543425D" w14:textId="77777777" w:rsidR="6700E927" w:rsidRDefault="6700E927" w:rsidP="6700E927">
      <w:pPr>
        <w:jc w:val="center"/>
        <w:rPr>
          <w:rFonts w:asciiTheme="majorBidi" w:hAnsiTheme="majorBidi" w:cstheme="majorBidi"/>
          <w:b/>
          <w:bCs/>
          <w:sz w:val="4"/>
          <w:szCs w:val="4"/>
          <w:lang w:bidi="ar-JO"/>
        </w:rPr>
      </w:pPr>
    </w:p>
    <w:p w14:paraId="2055C1C1" w14:textId="77777777" w:rsidR="6700E927" w:rsidRDefault="6700E927" w:rsidP="6700E927">
      <w:pPr>
        <w:jc w:val="center"/>
        <w:rPr>
          <w:rFonts w:asciiTheme="majorBidi" w:hAnsiTheme="majorBidi" w:cstheme="majorBidi"/>
          <w:b/>
          <w:bCs/>
          <w:sz w:val="4"/>
          <w:szCs w:val="4"/>
          <w:lang w:bidi="ar-JO"/>
        </w:rPr>
      </w:pPr>
    </w:p>
    <w:p w14:paraId="14F6C608" w14:textId="77777777" w:rsidR="6700E927" w:rsidRDefault="6700E927" w:rsidP="6700E927">
      <w:pPr>
        <w:jc w:val="center"/>
        <w:rPr>
          <w:rFonts w:asciiTheme="majorBidi" w:hAnsiTheme="majorBidi" w:cstheme="majorBidi"/>
          <w:b/>
          <w:bCs/>
          <w:sz w:val="4"/>
          <w:szCs w:val="4"/>
          <w:lang w:bidi="ar-JO"/>
        </w:rPr>
      </w:pPr>
    </w:p>
    <w:p w14:paraId="5A17EE3B" w14:textId="77777777" w:rsidR="6700E927" w:rsidRDefault="6700E927" w:rsidP="6700E927">
      <w:pPr>
        <w:jc w:val="center"/>
        <w:rPr>
          <w:rFonts w:asciiTheme="majorBidi" w:hAnsiTheme="majorBidi" w:cstheme="majorBidi"/>
          <w:b/>
          <w:bCs/>
          <w:sz w:val="4"/>
          <w:szCs w:val="4"/>
          <w:lang w:bidi="ar-JO"/>
        </w:rPr>
      </w:pPr>
    </w:p>
    <w:p w14:paraId="631B38A7" w14:textId="77777777" w:rsidR="0089687B" w:rsidRDefault="0089687B" w:rsidP="6700E927">
      <w:pPr>
        <w:jc w:val="center"/>
        <w:rPr>
          <w:rFonts w:asciiTheme="majorBidi" w:hAnsiTheme="majorBidi" w:cstheme="majorBidi"/>
          <w:b/>
          <w:bCs/>
          <w:sz w:val="28"/>
          <w:szCs w:val="28"/>
          <w:rtl/>
          <w:lang w:bidi="ar-JO"/>
        </w:rPr>
      </w:pPr>
      <w:r w:rsidRPr="6700E927">
        <w:rPr>
          <w:rFonts w:asciiTheme="majorBidi" w:hAnsiTheme="majorBidi" w:cstheme="majorBidi"/>
          <w:b/>
          <w:bCs/>
          <w:sz w:val="28"/>
          <w:szCs w:val="28"/>
          <w:lang w:bidi="ar-JO"/>
        </w:rPr>
        <w:t xml:space="preserve">Assessment Methods and </w:t>
      </w:r>
      <w:r w:rsidR="00194281" w:rsidRPr="6700E927">
        <w:rPr>
          <w:rFonts w:asciiTheme="majorBidi" w:hAnsiTheme="majorBidi" w:cstheme="majorBidi"/>
          <w:b/>
          <w:bCs/>
          <w:sz w:val="28"/>
          <w:szCs w:val="28"/>
          <w:lang w:bidi="ar-JO"/>
        </w:rPr>
        <w:t>G</w:t>
      </w:r>
      <w:r w:rsidRPr="6700E927">
        <w:rPr>
          <w:rFonts w:asciiTheme="majorBidi" w:hAnsiTheme="majorBidi" w:cstheme="majorBidi"/>
          <w:b/>
          <w:bCs/>
          <w:sz w:val="28"/>
          <w:szCs w:val="28"/>
          <w:lang w:bidi="ar-JO"/>
        </w:rPr>
        <w:t xml:space="preserve">rade </w:t>
      </w:r>
      <w:r w:rsidR="00194281" w:rsidRPr="6700E927">
        <w:rPr>
          <w:rFonts w:asciiTheme="majorBidi" w:hAnsiTheme="majorBidi" w:cstheme="majorBidi"/>
          <w:b/>
          <w:bCs/>
          <w:sz w:val="28"/>
          <w:szCs w:val="28"/>
          <w:lang w:bidi="ar-JO"/>
        </w:rPr>
        <w:t>D</w:t>
      </w:r>
      <w:r w:rsidRPr="6700E927">
        <w:rPr>
          <w:rFonts w:asciiTheme="majorBidi" w:hAnsiTheme="majorBidi" w:cstheme="majorBidi"/>
          <w:b/>
          <w:bCs/>
          <w:sz w:val="28"/>
          <w:szCs w:val="28"/>
          <w:lang w:bidi="ar-JO"/>
        </w:rPr>
        <w:t>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055"/>
      </w:tblGrid>
      <w:tr w:rsidR="00553005" w:rsidRPr="00C67C39" w14:paraId="6B656026" w14:textId="77777777" w:rsidTr="00C756D9">
        <w:trPr>
          <w:trHeight w:val="364"/>
          <w:jc w:val="center"/>
        </w:trPr>
        <w:tc>
          <w:tcPr>
            <w:tcW w:w="2150" w:type="dxa"/>
            <w:shd w:val="clear" w:color="auto" w:fill="D9D9D9" w:themeFill="background1" w:themeFillShade="D9"/>
            <w:vAlign w:val="center"/>
          </w:tcPr>
          <w:p w14:paraId="26595C1A" w14:textId="77777777" w:rsidR="00A0633D"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Course </w:t>
            </w:r>
            <w:r w:rsidR="00194281">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4D2F0778" w14:textId="77777777"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 to be </w:t>
            </w:r>
            <w:r w:rsidR="00194281">
              <w:rPr>
                <w:rFonts w:asciiTheme="majorBidi" w:hAnsiTheme="majorBidi" w:cstheme="majorBidi"/>
                <w:b/>
                <w:bCs/>
                <w:sz w:val="24"/>
                <w:szCs w:val="24"/>
                <w:lang w:bidi="ar-JO"/>
              </w:rPr>
              <w:t>A</w:t>
            </w:r>
            <w:r w:rsidRPr="00194281">
              <w:rPr>
                <w:rFonts w:asciiTheme="majorBidi" w:hAnsiTheme="majorBidi" w:cstheme="majorBidi"/>
                <w:b/>
                <w:bCs/>
                <w:sz w:val="24"/>
                <w:szCs w:val="24"/>
                <w:lang w:bidi="ar-JO"/>
              </w:rPr>
              <w:t>ssessed</w:t>
            </w:r>
          </w:p>
        </w:tc>
        <w:tc>
          <w:tcPr>
            <w:tcW w:w="1985" w:type="dxa"/>
            <w:shd w:val="clear" w:color="auto" w:fill="D9D9D9" w:themeFill="background1" w:themeFillShade="D9"/>
            <w:vAlign w:val="center"/>
          </w:tcPr>
          <w:p w14:paraId="203E5F03" w14:textId="77777777" w:rsidR="00553005"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sidR="00194281">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13CFB675" w14:textId="77777777" w:rsidR="00C756D9" w:rsidRPr="00194281" w:rsidRDefault="00C756D9" w:rsidP="00194281">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22975B1B" w14:textId="77777777" w:rsidR="00D955DA" w:rsidRPr="00194281" w:rsidRDefault="00D955DA" w:rsidP="00194281">
            <w:pPr>
              <w:jc w:val="center"/>
              <w:rPr>
                <w:rFonts w:asciiTheme="majorBidi" w:hAnsiTheme="majorBidi" w:cstheme="majorBidi"/>
                <w:b/>
                <w:bCs/>
                <w:sz w:val="24"/>
                <w:szCs w:val="24"/>
                <w:lang w:bidi="ar-JO"/>
              </w:rPr>
            </w:pPr>
          </w:p>
          <w:p w14:paraId="238EE1EB" w14:textId="77777777" w:rsidR="00553005" w:rsidRPr="00194281" w:rsidRDefault="0089687B" w:rsidP="00194281">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p>
          <w:p w14:paraId="3B7DB64F" w14:textId="77777777" w:rsidR="00D955DA" w:rsidRPr="00194281" w:rsidRDefault="00D955DA" w:rsidP="00194281">
            <w:pPr>
              <w:jc w:val="center"/>
              <w:rPr>
                <w:rFonts w:asciiTheme="majorBidi" w:hAnsiTheme="majorBidi" w:cstheme="majorBidi"/>
                <w:b/>
                <w:bCs/>
                <w:sz w:val="24"/>
                <w:szCs w:val="24"/>
                <w:rtl/>
                <w:lang w:bidi="ar-JO"/>
              </w:rPr>
            </w:pPr>
          </w:p>
        </w:tc>
        <w:tc>
          <w:tcPr>
            <w:tcW w:w="2055" w:type="dxa"/>
            <w:shd w:val="clear" w:color="auto" w:fill="D9D9D9" w:themeFill="background1" w:themeFillShade="D9"/>
            <w:vAlign w:val="center"/>
          </w:tcPr>
          <w:p w14:paraId="60C7C88B" w14:textId="77777777" w:rsidR="00553005" w:rsidRPr="00194281" w:rsidRDefault="0089687B" w:rsidP="00194281">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9E3AAD" w:rsidRPr="00C67C39" w14:paraId="49A897A5" w14:textId="77777777" w:rsidTr="005B558C">
        <w:trPr>
          <w:jc w:val="center"/>
        </w:trPr>
        <w:tc>
          <w:tcPr>
            <w:tcW w:w="2150" w:type="dxa"/>
            <w:shd w:val="clear" w:color="auto" w:fill="FFFFFF" w:themeFill="background1"/>
          </w:tcPr>
          <w:p w14:paraId="2B2681F9" w14:textId="77777777" w:rsidR="009E3AAD" w:rsidRPr="00194281" w:rsidRDefault="009E3AAD" w:rsidP="009E3AAD">
            <w:pPr>
              <w:jc w:val="center"/>
              <w:rPr>
                <w:rFonts w:asciiTheme="majorBidi" w:hAnsiTheme="majorBidi" w:cstheme="majorBidi"/>
                <w:b/>
                <w:bCs/>
                <w:sz w:val="24"/>
                <w:szCs w:val="24"/>
                <w:rtl/>
                <w:lang w:bidi="ar-JO"/>
              </w:rPr>
            </w:pPr>
            <w:r w:rsidRPr="00795AE0">
              <w:t>K1, K</w:t>
            </w:r>
            <w:r w:rsidR="00764A09">
              <w:t>2</w:t>
            </w:r>
            <w:r w:rsidR="00FA0AE2" w:rsidRPr="00795AE0">
              <w:t xml:space="preserve">, </w:t>
            </w:r>
            <w:r w:rsidR="00B70423">
              <w:t>K</w:t>
            </w:r>
            <w:r w:rsidR="00764A09">
              <w:t xml:space="preserve">3 and </w:t>
            </w:r>
            <w:r w:rsidR="00FA0AE2">
              <w:t xml:space="preserve"> k</w:t>
            </w:r>
            <w:r w:rsidR="00764A09">
              <w:t>4</w:t>
            </w:r>
          </w:p>
        </w:tc>
        <w:tc>
          <w:tcPr>
            <w:tcW w:w="1985" w:type="dxa"/>
          </w:tcPr>
          <w:p w14:paraId="7F550425" w14:textId="77777777" w:rsidR="009E3AAD" w:rsidRPr="009D0CCC" w:rsidRDefault="00A56340" w:rsidP="009E3AAD">
            <w:pPr>
              <w:bidi w:val="0"/>
              <w:jc w:val="center"/>
              <w:rPr>
                <w:rFonts w:asciiTheme="majorBidi" w:hAnsiTheme="majorBidi" w:cstheme="majorBidi"/>
                <w:b/>
                <w:bCs/>
                <w:sz w:val="24"/>
                <w:szCs w:val="24"/>
                <w:rtl/>
                <w:lang w:bidi="ar-JO"/>
              </w:rPr>
            </w:pPr>
            <w:r w:rsidRPr="009D0CCC">
              <w:rPr>
                <w:b/>
                <w:bCs/>
              </w:rPr>
              <w:t>10</w:t>
            </w:r>
            <w:r>
              <w:rPr>
                <w:b/>
                <w:bCs/>
                <w:vertAlign w:val="superscript"/>
              </w:rPr>
              <w:t>th</w:t>
            </w:r>
            <w:r>
              <w:rPr>
                <w:b/>
                <w:bCs/>
              </w:rPr>
              <w:t xml:space="preserve"> w</w:t>
            </w:r>
            <w:r w:rsidR="009E3AAD" w:rsidRPr="009D0CCC">
              <w:rPr>
                <w:b/>
                <w:bCs/>
              </w:rPr>
              <w:t xml:space="preserve">eek </w:t>
            </w:r>
          </w:p>
        </w:tc>
        <w:tc>
          <w:tcPr>
            <w:tcW w:w="1276" w:type="dxa"/>
          </w:tcPr>
          <w:p w14:paraId="7B8D05B6" w14:textId="77777777" w:rsidR="009E3AAD" w:rsidRPr="00194281" w:rsidRDefault="009E3AAD" w:rsidP="009E3AA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6C210423" w14:textId="77777777" w:rsidR="009E3AAD" w:rsidRPr="00194281" w:rsidRDefault="009E3AAD" w:rsidP="009E3AA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9E3AAD" w:rsidRPr="00C67C39" w14:paraId="4DE4C1DC" w14:textId="77777777" w:rsidTr="005B558C">
        <w:trPr>
          <w:jc w:val="center"/>
        </w:trPr>
        <w:tc>
          <w:tcPr>
            <w:tcW w:w="2150" w:type="dxa"/>
            <w:shd w:val="clear" w:color="auto" w:fill="FFFFFF" w:themeFill="background1"/>
          </w:tcPr>
          <w:p w14:paraId="63CE6231" w14:textId="77777777" w:rsidR="009E3AAD" w:rsidRPr="00194281" w:rsidRDefault="009E3AAD" w:rsidP="009E3AAD">
            <w:pPr>
              <w:jc w:val="center"/>
              <w:rPr>
                <w:rFonts w:asciiTheme="majorBidi" w:hAnsiTheme="majorBidi" w:cstheme="majorBidi"/>
                <w:b/>
                <w:bCs/>
                <w:sz w:val="24"/>
                <w:szCs w:val="24"/>
                <w:rtl/>
                <w:lang w:bidi="ar-JO"/>
              </w:rPr>
            </w:pPr>
            <w:r w:rsidRPr="00795AE0">
              <w:t xml:space="preserve">S3, C1, C2, </w:t>
            </w:r>
            <w:r w:rsidR="009A293B" w:rsidRPr="00795AE0">
              <w:t>S</w:t>
            </w:r>
            <w:r w:rsidR="009A293B">
              <w:t>1,</w:t>
            </w:r>
            <w:r w:rsidR="009A293B" w:rsidRPr="00795AE0">
              <w:t xml:space="preserve"> S</w:t>
            </w:r>
            <w:r w:rsidR="009A293B">
              <w:t>2</w:t>
            </w:r>
          </w:p>
        </w:tc>
        <w:tc>
          <w:tcPr>
            <w:tcW w:w="1985" w:type="dxa"/>
          </w:tcPr>
          <w:p w14:paraId="7F99D60D" w14:textId="77777777" w:rsidR="009E3AAD" w:rsidRPr="004B6910" w:rsidRDefault="004B6910" w:rsidP="009E3AAD">
            <w:pPr>
              <w:jc w:val="center"/>
              <w:rPr>
                <w:rFonts w:asciiTheme="majorBidi" w:hAnsiTheme="majorBidi" w:cstheme="majorBidi"/>
                <w:b/>
                <w:bCs/>
                <w:sz w:val="24"/>
                <w:szCs w:val="24"/>
                <w:rtl/>
                <w:lang w:bidi="ar-JO"/>
              </w:rPr>
            </w:pPr>
            <w:r w:rsidRPr="004B6910">
              <w:rPr>
                <w:rFonts w:asciiTheme="majorBidi" w:hAnsiTheme="majorBidi" w:cstheme="majorBidi"/>
                <w:b/>
                <w:bCs/>
                <w:lang w:bidi="ar-JO"/>
              </w:rPr>
              <w:t>Continues</w:t>
            </w:r>
          </w:p>
        </w:tc>
        <w:tc>
          <w:tcPr>
            <w:tcW w:w="1276" w:type="dxa"/>
          </w:tcPr>
          <w:p w14:paraId="4BB5B246" w14:textId="77777777" w:rsidR="009E3AAD" w:rsidRPr="00194281" w:rsidRDefault="009E3AAD" w:rsidP="009E3AA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14850385" w14:textId="77777777" w:rsidR="009E3AAD" w:rsidRPr="00194281" w:rsidRDefault="009E3AAD" w:rsidP="009E3AAD">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Term </w:t>
            </w:r>
            <w:r>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orks*</w:t>
            </w:r>
          </w:p>
        </w:tc>
      </w:tr>
      <w:tr w:rsidR="00A56340" w:rsidRPr="00C67C39" w14:paraId="4F1FBC9E" w14:textId="77777777" w:rsidTr="005B558C">
        <w:trPr>
          <w:jc w:val="center"/>
        </w:trPr>
        <w:tc>
          <w:tcPr>
            <w:tcW w:w="2150" w:type="dxa"/>
            <w:shd w:val="clear" w:color="auto" w:fill="FFFFFF" w:themeFill="background1"/>
          </w:tcPr>
          <w:p w14:paraId="5BEDE5C5" w14:textId="77777777" w:rsidR="00A56340" w:rsidRPr="00194281" w:rsidRDefault="00A56340" w:rsidP="00A56340">
            <w:pPr>
              <w:jc w:val="center"/>
              <w:rPr>
                <w:rFonts w:asciiTheme="majorBidi" w:hAnsiTheme="majorBidi" w:cstheme="majorBidi"/>
                <w:b/>
                <w:bCs/>
                <w:sz w:val="24"/>
                <w:szCs w:val="24"/>
                <w:rtl/>
                <w:lang w:bidi="ar-JO"/>
              </w:rPr>
            </w:pPr>
            <w:r w:rsidRPr="00795AE0">
              <w:t>K1, K3</w:t>
            </w:r>
          </w:p>
        </w:tc>
        <w:tc>
          <w:tcPr>
            <w:tcW w:w="1985" w:type="dxa"/>
          </w:tcPr>
          <w:p w14:paraId="50949008" w14:textId="77777777" w:rsidR="00A56340" w:rsidRPr="009D0CCC" w:rsidRDefault="00A56340" w:rsidP="00A56340">
            <w:pPr>
              <w:jc w:val="center"/>
              <w:rPr>
                <w:rFonts w:asciiTheme="majorBidi" w:hAnsiTheme="majorBidi" w:cstheme="majorBidi"/>
                <w:b/>
                <w:bCs/>
                <w:sz w:val="24"/>
                <w:szCs w:val="24"/>
                <w:rtl/>
                <w:lang w:bidi="ar-JO"/>
              </w:rPr>
            </w:pPr>
            <w:r w:rsidRPr="009D0CCC">
              <w:rPr>
                <w:b/>
                <w:bCs/>
              </w:rPr>
              <w:t>1</w:t>
            </w:r>
            <w:r>
              <w:rPr>
                <w:b/>
                <w:bCs/>
              </w:rPr>
              <w:t>6</w:t>
            </w:r>
            <w:r>
              <w:rPr>
                <w:b/>
                <w:bCs/>
                <w:vertAlign w:val="superscript"/>
              </w:rPr>
              <w:t>th</w:t>
            </w:r>
            <w:r>
              <w:rPr>
                <w:b/>
                <w:bCs/>
              </w:rPr>
              <w:t xml:space="preserve"> w</w:t>
            </w:r>
            <w:r w:rsidRPr="009D0CCC">
              <w:rPr>
                <w:b/>
                <w:bCs/>
              </w:rPr>
              <w:t xml:space="preserve">eek </w:t>
            </w:r>
          </w:p>
        </w:tc>
        <w:tc>
          <w:tcPr>
            <w:tcW w:w="1276" w:type="dxa"/>
          </w:tcPr>
          <w:p w14:paraId="6E665819" w14:textId="77777777" w:rsidR="00A56340" w:rsidRPr="00194281" w:rsidRDefault="00A56340" w:rsidP="00A56340">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674EA513" w14:textId="77777777" w:rsidR="00A56340" w:rsidRPr="00194281" w:rsidRDefault="00A56340" w:rsidP="00A56340">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687EF8" w:rsidRPr="00C67C39" w14:paraId="47A8D8D7" w14:textId="77777777" w:rsidTr="005B558C">
        <w:trPr>
          <w:jc w:val="center"/>
        </w:trPr>
        <w:tc>
          <w:tcPr>
            <w:tcW w:w="2150" w:type="dxa"/>
            <w:shd w:val="clear" w:color="auto" w:fill="FFFFFF" w:themeFill="background1"/>
          </w:tcPr>
          <w:p w14:paraId="0F93D6C3" w14:textId="77777777" w:rsidR="00687EF8" w:rsidRPr="00194281" w:rsidRDefault="00687EF8" w:rsidP="00687EF8">
            <w:pPr>
              <w:jc w:val="center"/>
              <w:rPr>
                <w:rFonts w:asciiTheme="majorBidi" w:hAnsiTheme="majorBidi" w:cstheme="majorBidi"/>
                <w:b/>
                <w:bCs/>
                <w:sz w:val="24"/>
                <w:szCs w:val="24"/>
                <w:rtl/>
                <w:lang w:bidi="ar-JO"/>
              </w:rPr>
            </w:pPr>
          </w:p>
        </w:tc>
        <w:tc>
          <w:tcPr>
            <w:tcW w:w="1985" w:type="dxa"/>
          </w:tcPr>
          <w:p w14:paraId="35A2B6C1" w14:textId="77777777" w:rsidR="00687EF8" w:rsidRPr="002D5E0C" w:rsidRDefault="00687EF8" w:rsidP="00687EF8">
            <w:pPr>
              <w:jc w:val="center"/>
              <w:rPr>
                <w:rFonts w:asciiTheme="majorBidi" w:hAnsiTheme="majorBidi" w:cstheme="majorBidi"/>
                <w:b/>
                <w:bCs/>
                <w:sz w:val="24"/>
                <w:szCs w:val="24"/>
                <w:highlight w:val="yellow"/>
                <w:rtl/>
                <w:lang w:bidi="ar-JO"/>
              </w:rPr>
            </w:pPr>
          </w:p>
        </w:tc>
        <w:tc>
          <w:tcPr>
            <w:tcW w:w="1276" w:type="dxa"/>
          </w:tcPr>
          <w:p w14:paraId="3E49E1A1" w14:textId="77777777" w:rsidR="00687EF8" w:rsidRPr="00194281" w:rsidRDefault="00687EF8" w:rsidP="00687EF8">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055" w:type="dxa"/>
            <w:shd w:val="clear" w:color="auto" w:fill="D9D9D9" w:themeFill="background1" w:themeFillShade="D9"/>
          </w:tcPr>
          <w:p w14:paraId="3361BD53" w14:textId="77777777" w:rsidR="00687EF8" w:rsidRPr="00194281" w:rsidRDefault="00687EF8" w:rsidP="00687EF8">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14:paraId="33939915" w14:textId="77777777" w:rsidR="00194281" w:rsidRDefault="00194281" w:rsidP="00194281">
      <w:pPr>
        <w:bidi w:val="0"/>
        <w:spacing w:after="0" w:line="240" w:lineRule="auto"/>
        <w:ind w:left="-335"/>
        <w:jc w:val="both"/>
        <w:rPr>
          <w:rFonts w:asciiTheme="majorBidi" w:hAnsiTheme="majorBidi" w:cstheme="majorBidi"/>
          <w:lang w:bidi="ar-JO"/>
        </w:rPr>
      </w:pPr>
      <w:r>
        <w:rPr>
          <w:rFonts w:asciiTheme="majorBidi" w:hAnsiTheme="majorBidi" w:cstheme="majorBidi"/>
          <w:lang w:bidi="ar-JO"/>
        </w:rPr>
        <w:t xml:space="preserve">                   </w:t>
      </w:r>
      <w:r w:rsidR="00D955DA" w:rsidRPr="00C67C39">
        <w:rPr>
          <w:rFonts w:asciiTheme="majorBidi" w:hAnsiTheme="majorBidi" w:cstheme="majorBidi"/>
          <w:lang w:bidi="ar-JO"/>
        </w:rPr>
        <w:t xml:space="preserve">* </w:t>
      </w:r>
      <w:r>
        <w:rPr>
          <w:rFonts w:asciiTheme="majorBidi" w:hAnsiTheme="majorBidi" w:cstheme="majorBidi"/>
          <w:lang w:bidi="ar-JO"/>
        </w:rPr>
        <w:t>I</w:t>
      </w:r>
      <w:r w:rsidR="00EA51C5">
        <w:rPr>
          <w:rFonts w:asciiTheme="majorBidi" w:hAnsiTheme="majorBidi" w:cstheme="majorBidi"/>
          <w:lang w:bidi="ar-JO"/>
        </w:rPr>
        <w:t>nclude</w:t>
      </w:r>
      <w:r w:rsidR="00D955DA" w:rsidRPr="00C67C39">
        <w:rPr>
          <w:rFonts w:asciiTheme="majorBidi" w:hAnsiTheme="majorBidi" w:cstheme="majorBidi"/>
          <w:lang w:bidi="ar-JO"/>
        </w:rPr>
        <w:t xml:space="preserve"> qui</w:t>
      </w:r>
      <w:r>
        <w:rPr>
          <w:rFonts w:asciiTheme="majorBidi" w:hAnsiTheme="majorBidi" w:cstheme="majorBidi"/>
          <w:lang w:bidi="ar-JO"/>
        </w:rPr>
        <w:t>z</w:t>
      </w:r>
      <w:r w:rsidR="00D955DA" w:rsidRPr="00C67C39">
        <w:rPr>
          <w:rFonts w:asciiTheme="majorBidi" w:hAnsiTheme="majorBidi" w:cstheme="majorBidi"/>
          <w:lang w:bidi="ar-JO"/>
        </w:rPr>
        <w:t>z</w:t>
      </w:r>
      <w:r>
        <w:rPr>
          <w:rFonts w:asciiTheme="majorBidi" w:hAnsiTheme="majorBidi" w:cstheme="majorBidi"/>
          <w:lang w:bidi="ar-JO"/>
        </w:rPr>
        <w:t>es</w:t>
      </w:r>
      <w:r w:rsidR="00D955DA" w:rsidRPr="00C67C39">
        <w:rPr>
          <w:rFonts w:asciiTheme="majorBidi" w:hAnsiTheme="majorBidi" w:cstheme="majorBidi"/>
          <w:lang w:bidi="ar-JO"/>
        </w:rPr>
        <w:t>, in</w:t>
      </w:r>
      <w:r>
        <w:rPr>
          <w:rFonts w:asciiTheme="majorBidi" w:hAnsiTheme="majorBidi" w:cstheme="majorBidi"/>
          <w:lang w:bidi="ar-JO"/>
        </w:rPr>
        <w:t>-</w:t>
      </w:r>
      <w:r w:rsidR="00D955DA" w:rsidRPr="00C67C39">
        <w:rPr>
          <w:rFonts w:asciiTheme="majorBidi" w:hAnsiTheme="majorBidi" w:cstheme="majorBidi"/>
          <w:lang w:bidi="ar-JO"/>
        </w:rPr>
        <w:t xml:space="preserve">class and out of </w:t>
      </w:r>
      <w:r w:rsidR="0076156F">
        <w:rPr>
          <w:rFonts w:asciiTheme="majorBidi" w:hAnsiTheme="majorBidi" w:cstheme="majorBidi"/>
          <w:lang w:bidi="ar-JO"/>
        </w:rPr>
        <w:t xml:space="preserve">the </w:t>
      </w:r>
      <w:r w:rsidR="00D955DA" w:rsidRPr="00C67C39">
        <w:rPr>
          <w:rFonts w:asciiTheme="majorBidi" w:hAnsiTheme="majorBidi" w:cstheme="majorBidi"/>
          <w:lang w:bidi="ar-JO"/>
        </w:rPr>
        <w:t xml:space="preserve">class </w:t>
      </w:r>
      <w:r w:rsidR="001722DF" w:rsidRPr="00C67C39">
        <w:rPr>
          <w:rFonts w:asciiTheme="majorBidi" w:hAnsiTheme="majorBidi" w:cstheme="majorBidi"/>
          <w:lang w:bidi="ar-JO"/>
        </w:rPr>
        <w:t xml:space="preserve">assignment, presentations, reports, </w:t>
      </w:r>
    </w:p>
    <w:p w14:paraId="40648076" w14:textId="77777777" w:rsidR="00A0633D" w:rsidRDefault="00194281" w:rsidP="00194281">
      <w:pPr>
        <w:bidi w:val="0"/>
        <w:ind w:left="-334"/>
        <w:jc w:val="both"/>
        <w:rPr>
          <w:rFonts w:asciiTheme="majorBidi" w:hAnsiTheme="majorBidi" w:cstheme="majorBidi"/>
          <w:lang w:bidi="ar-JO"/>
        </w:rPr>
      </w:pPr>
      <w:r>
        <w:rPr>
          <w:rFonts w:asciiTheme="majorBidi" w:hAnsiTheme="majorBidi" w:cstheme="majorBidi"/>
          <w:lang w:bidi="ar-JO"/>
        </w:rPr>
        <w:t xml:space="preserve">                     </w:t>
      </w:r>
      <w:r w:rsidR="001722DF" w:rsidRPr="00C67C39">
        <w:rPr>
          <w:rFonts w:asciiTheme="majorBidi" w:hAnsiTheme="majorBidi" w:cstheme="majorBidi"/>
          <w:lang w:bidi="ar-JO"/>
        </w:rPr>
        <w:t>videotaped assignment, group</w:t>
      </w:r>
      <w:r w:rsidR="0076156F">
        <w:rPr>
          <w:rFonts w:asciiTheme="majorBidi" w:hAnsiTheme="majorBidi" w:cstheme="majorBidi"/>
          <w:lang w:bidi="ar-JO"/>
        </w:rPr>
        <w:t>,</w:t>
      </w:r>
      <w:r w:rsidR="001722DF" w:rsidRPr="00C67C39">
        <w:rPr>
          <w:rFonts w:asciiTheme="majorBidi" w:hAnsiTheme="majorBidi" w:cstheme="majorBidi"/>
          <w:lang w:bidi="ar-JO"/>
        </w:rPr>
        <w:t xml:space="preserve"> or </w:t>
      </w:r>
      <w:r>
        <w:rPr>
          <w:rFonts w:asciiTheme="majorBidi" w:hAnsiTheme="majorBidi" w:cstheme="majorBidi"/>
          <w:lang w:bidi="ar-JO"/>
        </w:rPr>
        <w:t xml:space="preserve">individual </w:t>
      </w:r>
      <w:r w:rsidR="001722DF" w:rsidRPr="00C67C39">
        <w:rPr>
          <w:rFonts w:asciiTheme="majorBidi" w:hAnsiTheme="majorBidi" w:cstheme="majorBidi"/>
          <w:lang w:bidi="ar-JO"/>
        </w:rPr>
        <w:t>project.</w:t>
      </w:r>
    </w:p>
    <w:p w14:paraId="6AA113CB" w14:textId="77777777" w:rsidR="009B42B5" w:rsidRPr="00C67C39" w:rsidRDefault="001722DF" w:rsidP="6700E927">
      <w:pPr>
        <w:spacing w:after="0" w:line="360" w:lineRule="auto"/>
        <w:ind w:left="-334"/>
        <w:jc w:val="center"/>
        <w:rPr>
          <w:rFonts w:asciiTheme="majorBidi" w:hAnsiTheme="majorBidi" w:cstheme="majorBidi"/>
          <w:rtl/>
        </w:rPr>
      </w:pPr>
      <w:r w:rsidRPr="6700E927">
        <w:rPr>
          <w:rFonts w:asciiTheme="majorBidi" w:hAnsiTheme="majorBidi" w:cstheme="majorBidi"/>
          <w:lang w:bidi="ar-JO"/>
        </w:rPr>
        <w:t xml:space="preserve"> </w:t>
      </w:r>
      <w:r w:rsidR="00E513D7" w:rsidRPr="6700E927">
        <w:rPr>
          <w:rFonts w:asciiTheme="majorBidi" w:hAnsiTheme="majorBidi" w:cstheme="majorBidi"/>
          <w:b/>
          <w:bCs/>
          <w:sz w:val="28"/>
          <w:szCs w:val="28"/>
        </w:rPr>
        <w:t xml:space="preserve">Alignment of </w:t>
      </w:r>
      <w:r w:rsidR="00A0633D" w:rsidRPr="6700E927">
        <w:rPr>
          <w:rFonts w:asciiTheme="majorBidi" w:hAnsiTheme="majorBidi" w:cstheme="majorBidi"/>
          <w:b/>
          <w:bCs/>
          <w:sz w:val="28"/>
          <w:szCs w:val="28"/>
        </w:rPr>
        <w:t>C</w:t>
      </w:r>
      <w:r w:rsidR="00E513D7" w:rsidRPr="6700E927">
        <w:rPr>
          <w:rFonts w:asciiTheme="majorBidi" w:hAnsiTheme="majorBidi" w:cstheme="majorBidi"/>
          <w:b/>
          <w:bCs/>
          <w:sz w:val="28"/>
          <w:szCs w:val="28"/>
        </w:rPr>
        <w:t xml:space="preserve">ourse </w:t>
      </w:r>
      <w:r w:rsidR="00A0633D" w:rsidRPr="6700E927">
        <w:rPr>
          <w:rFonts w:asciiTheme="majorBidi" w:hAnsiTheme="majorBidi" w:cstheme="majorBidi"/>
          <w:b/>
          <w:bCs/>
          <w:sz w:val="28"/>
          <w:szCs w:val="28"/>
        </w:rPr>
        <w:t>O</w:t>
      </w:r>
      <w:r w:rsidR="00E513D7" w:rsidRPr="6700E927">
        <w:rPr>
          <w:rFonts w:asciiTheme="majorBidi" w:hAnsiTheme="majorBidi" w:cstheme="majorBidi"/>
          <w:b/>
          <w:bCs/>
          <w:sz w:val="28"/>
          <w:szCs w:val="28"/>
        </w:rPr>
        <w:t xml:space="preserve">utcomes with </w:t>
      </w:r>
      <w:r w:rsidR="00A0633D" w:rsidRPr="6700E927">
        <w:rPr>
          <w:rFonts w:asciiTheme="majorBidi" w:hAnsiTheme="majorBidi" w:cstheme="majorBidi"/>
          <w:b/>
          <w:bCs/>
          <w:sz w:val="28"/>
          <w:szCs w:val="28"/>
        </w:rPr>
        <w:t>L</w:t>
      </w:r>
      <w:r w:rsidR="00E513D7" w:rsidRPr="6700E927">
        <w:rPr>
          <w:rFonts w:asciiTheme="majorBidi" w:hAnsiTheme="majorBidi" w:cstheme="majorBidi"/>
          <w:b/>
          <w:bCs/>
          <w:sz w:val="28"/>
          <w:szCs w:val="28"/>
        </w:rPr>
        <w:t xml:space="preserve">earning and </w:t>
      </w:r>
      <w:r w:rsidR="00A0633D" w:rsidRPr="6700E927">
        <w:rPr>
          <w:rFonts w:asciiTheme="majorBidi" w:hAnsiTheme="majorBidi" w:cstheme="majorBidi"/>
          <w:b/>
          <w:bCs/>
          <w:sz w:val="28"/>
          <w:szCs w:val="28"/>
        </w:rPr>
        <w:t>A</w:t>
      </w:r>
      <w:r w:rsidR="00E513D7" w:rsidRPr="6700E927">
        <w:rPr>
          <w:rFonts w:asciiTheme="majorBidi" w:hAnsiTheme="majorBidi" w:cstheme="majorBidi"/>
          <w:b/>
          <w:bCs/>
          <w:sz w:val="28"/>
          <w:szCs w:val="28"/>
        </w:rPr>
        <w:t xml:space="preserve">ssessment </w:t>
      </w:r>
      <w:r w:rsidR="00A0633D" w:rsidRPr="6700E927">
        <w:rPr>
          <w:rFonts w:asciiTheme="majorBidi" w:hAnsiTheme="majorBidi" w:cstheme="majorBidi"/>
          <w:b/>
          <w:bCs/>
          <w:sz w:val="28"/>
          <w:szCs w:val="28"/>
        </w:rPr>
        <w:t>M</w:t>
      </w:r>
      <w:r w:rsidR="00E513D7" w:rsidRPr="6700E927">
        <w:rPr>
          <w:rFonts w:asciiTheme="majorBidi" w:hAnsiTheme="majorBidi" w:cstheme="majorBidi"/>
          <w:b/>
          <w:bCs/>
          <w:sz w:val="28"/>
          <w:szCs w:val="28"/>
        </w:rPr>
        <w:t xml:space="preserve">ethods </w:t>
      </w:r>
    </w:p>
    <w:tbl>
      <w:tblPr>
        <w:tblStyle w:val="TableGrid"/>
        <w:bidiVisual/>
        <w:tblW w:w="0" w:type="auto"/>
        <w:tblInd w:w="-738" w:type="dxa"/>
        <w:tblLook w:val="04A0" w:firstRow="1" w:lastRow="0" w:firstColumn="1" w:lastColumn="0" w:noHBand="0" w:noVBand="1"/>
      </w:tblPr>
      <w:tblGrid>
        <w:gridCol w:w="2361"/>
        <w:gridCol w:w="1372"/>
        <w:gridCol w:w="4812"/>
        <w:gridCol w:w="1169"/>
      </w:tblGrid>
      <w:tr w:rsidR="005E4BC0" w:rsidRPr="00C67C39" w14:paraId="11FA9EBA" w14:textId="77777777" w:rsidTr="00D4681B">
        <w:tc>
          <w:tcPr>
            <w:tcW w:w="2365"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0814649" w14:textId="77777777"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Assessment Method</w:t>
            </w:r>
            <w:r w:rsidR="007C44B6" w:rsidRPr="00C67C39">
              <w:rPr>
                <w:rFonts w:asciiTheme="majorBidi" w:hAnsiTheme="majorBidi" w:cstheme="majorBidi"/>
                <w:b/>
                <w:bCs/>
                <w:sz w:val="24"/>
                <w:szCs w:val="24"/>
                <w:lang w:bidi="ar-JO"/>
              </w:rPr>
              <w:t>**</w:t>
            </w:r>
            <w:r w:rsidRPr="00C67C39">
              <w:rPr>
                <w:rFonts w:asciiTheme="majorBidi" w:hAnsiTheme="majorBidi" w:cstheme="majorBidi"/>
                <w:b/>
                <w:bCs/>
                <w:sz w:val="24"/>
                <w:szCs w:val="24"/>
                <w:lang w:bidi="ar-JO"/>
              </w:rPr>
              <w:t xml:space="preserve">  </w:t>
            </w:r>
          </w:p>
        </w:tc>
        <w:tc>
          <w:tcPr>
            <w:tcW w:w="1373"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723BCE" w14:textId="77777777" w:rsidR="005E4BC0" w:rsidRPr="00C67C39" w:rsidRDefault="00E53032"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Method</w:t>
            </w:r>
            <w:r w:rsidR="007C44B6" w:rsidRPr="00C67C39">
              <w:rPr>
                <w:rFonts w:asciiTheme="majorBidi" w:hAnsiTheme="majorBidi" w:cstheme="majorBidi"/>
                <w:b/>
                <w:bCs/>
                <w:sz w:val="24"/>
                <w:szCs w:val="24"/>
                <w:lang w:bidi="ar-JO"/>
              </w:rPr>
              <w:t>*</w:t>
            </w:r>
          </w:p>
        </w:tc>
        <w:tc>
          <w:tcPr>
            <w:tcW w:w="482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4B6D2D25" w14:textId="77777777" w:rsidR="005E4BC0" w:rsidRPr="00C67C39" w:rsidRDefault="005E4BC0" w:rsidP="009D5F0E">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Learning Outcomes</w:t>
            </w:r>
          </w:p>
        </w:tc>
        <w:tc>
          <w:tcPr>
            <w:tcW w:w="116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669C014" w14:textId="77777777" w:rsidR="005E4BC0" w:rsidRPr="00C67C39" w:rsidRDefault="005E4BC0" w:rsidP="009D0FAD">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Number </w:t>
            </w:r>
          </w:p>
        </w:tc>
      </w:tr>
      <w:tr w:rsidR="005E4BC0" w:rsidRPr="00C67C39" w14:paraId="0765B7E0" w14:textId="77777777" w:rsidTr="00D4681B">
        <w:tc>
          <w:tcPr>
            <w:tcW w:w="9734" w:type="dxa"/>
            <w:gridSpan w:val="4"/>
            <w:tcBorders>
              <w:left w:val="thickThinLargeGap" w:sz="2" w:space="0" w:color="auto"/>
              <w:right w:val="thickThinLargeGap" w:sz="2" w:space="0" w:color="auto"/>
            </w:tcBorders>
            <w:shd w:val="clear" w:color="auto" w:fill="F2F2F2" w:themeFill="background1" w:themeFillShade="F2"/>
          </w:tcPr>
          <w:p w14:paraId="56A808C8" w14:textId="77777777" w:rsidR="005E4BC0" w:rsidRPr="00C67C39" w:rsidRDefault="005E4BC0" w:rsidP="009D0FAD">
            <w:pPr>
              <w:jc w:val="center"/>
              <w:rPr>
                <w:rFonts w:asciiTheme="majorBidi" w:hAnsiTheme="majorBidi" w:cstheme="majorBidi"/>
                <w:b/>
                <w:bCs/>
                <w:sz w:val="24"/>
                <w:szCs w:val="24"/>
                <w:vertAlign w:val="subscript"/>
                <w:lang w:bidi="ar-JO"/>
              </w:rPr>
            </w:pPr>
            <w:r w:rsidRPr="00C67C39">
              <w:rPr>
                <w:rFonts w:asciiTheme="majorBidi" w:hAnsiTheme="majorBidi" w:cstheme="majorBidi"/>
                <w:b/>
                <w:bCs/>
                <w:sz w:val="24"/>
                <w:szCs w:val="24"/>
                <w:rtl/>
                <w:lang w:bidi="ar-JO"/>
              </w:rPr>
              <w:t xml:space="preserve">   </w:t>
            </w:r>
            <w:r w:rsidRPr="00C67C39">
              <w:rPr>
                <w:rFonts w:asciiTheme="majorBidi" w:hAnsiTheme="majorBidi" w:cstheme="majorBidi"/>
                <w:b/>
                <w:bCs/>
                <w:sz w:val="24"/>
                <w:szCs w:val="24"/>
                <w:lang w:bidi="ar-JO"/>
              </w:rPr>
              <w:t>Knowledge</w:t>
            </w:r>
          </w:p>
        </w:tc>
      </w:tr>
      <w:tr w:rsidR="00B060E8" w:rsidRPr="00C67C39" w14:paraId="06D5BADB" w14:textId="77777777" w:rsidTr="00D4681B">
        <w:tc>
          <w:tcPr>
            <w:tcW w:w="2365" w:type="dxa"/>
            <w:tcBorders>
              <w:left w:val="thickThinLargeGap" w:sz="2" w:space="0" w:color="auto"/>
              <w:right w:val="single" w:sz="4" w:space="0" w:color="auto"/>
            </w:tcBorders>
          </w:tcPr>
          <w:p w14:paraId="644BD055" w14:textId="77777777" w:rsidR="00B060E8" w:rsidRPr="00CA72AC" w:rsidRDefault="00072616" w:rsidP="00072616">
            <w:pPr>
              <w:bidi w:val="0"/>
              <w:jc w:val="center"/>
              <w:rPr>
                <w:rFonts w:asciiTheme="majorBidi" w:hAnsiTheme="majorBidi" w:cstheme="majorBidi"/>
                <w:sz w:val="20"/>
                <w:szCs w:val="20"/>
                <w:lang w:bidi="ar-JO"/>
              </w:rPr>
            </w:pPr>
            <w:r w:rsidRPr="00072616">
              <w:rPr>
                <w:rFonts w:asciiTheme="majorBidi" w:hAnsiTheme="majorBidi" w:cstheme="majorBidi"/>
                <w:sz w:val="20"/>
                <w:szCs w:val="20"/>
                <w:lang w:bidi="ar-JO"/>
              </w:rPr>
              <w:t>Homework, semester exam, and final exam</w:t>
            </w:r>
          </w:p>
        </w:tc>
        <w:tc>
          <w:tcPr>
            <w:tcW w:w="1373" w:type="dxa"/>
            <w:tcBorders>
              <w:left w:val="single" w:sz="4" w:space="0" w:color="auto"/>
              <w:right w:val="single" w:sz="4" w:space="0" w:color="auto"/>
            </w:tcBorders>
          </w:tcPr>
          <w:p w14:paraId="4B84436A" w14:textId="77777777" w:rsidR="00B060E8" w:rsidRPr="00CA72AC" w:rsidRDefault="00072616" w:rsidP="00072616">
            <w:pPr>
              <w:jc w:val="center"/>
              <w:rPr>
                <w:rFonts w:asciiTheme="majorBidi" w:hAnsiTheme="majorBidi" w:cstheme="majorBidi"/>
                <w:sz w:val="20"/>
                <w:szCs w:val="20"/>
                <w:rtl/>
                <w:lang w:bidi="ar-JO"/>
              </w:rPr>
            </w:pPr>
            <w:r w:rsidRPr="00072616">
              <w:rPr>
                <w:rFonts w:asciiTheme="majorBidi" w:hAnsiTheme="majorBidi" w:cstheme="majorBidi"/>
                <w:sz w:val="20"/>
                <w:szCs w:val="20"/>
                <w:lang w:bidi="ar-JO"/>
              </w:rPr>
              <w:t>Lectures, seminars, and class discussion</w:t>
            </w:r>
          </w:p>
        </w:tc>
        <w:tc>
          <w:tcPr>
            <w:tcW w:w="4827" w:type="dxa"/>
            <w:tcBorders>
              <w:left w:val="single" w:sz="4" w:space="0" w:color="auto"/>
              <w:right w:val="single" w:sz="4" w:space="0" w:color="auto"/>
            </w:tcBorders>
          </w:tcPr>
          <w:p w14:paraId="2C1B20FC" w14:textId="77777777" w:rsidR="00B060E8" w:rsidRPr="007C1566" w:rsidRDefault="00B060E8" w:rsidP="00B060E8">
            <w:pPr>
              <w:bidi w:val="0"/>
              <w:jc w:val="both"/>
              <w:rPr>
                <w:rFonts w:asciiTheme="majorBidi" w:hAnsiTheme="majorBidi" w:cstheme="majorBidi"/>
                <w:rtl/>
                <w:lang w:bidi="ar-JO"/>
              </w:rPr>
            </w:pPr>
            <w:r w:rsidRPr="007C1566">
              <w:rPr>
                <w:rFonts w:asciiTheme="majorBidi" w:hAnsiTheme="majorBidi" w:cstheme="majorBidi"/>
                <w:lang w:bidi="ar-JO"/>
              </w:rPr>
              <w:t>Explain basic concepts of internal auditing and the International Standards for the Professional Practice of Internal Auditing (IPPF).</w:t>
            </w:r>
          </w:p>
        </w:tc>
        <w:tc>
          <w:tcPr>
            <w:tcW w:w="1169" w:type="dxa"/>
            <w:tcBorders>
              <w:left w:val="single" w:sz="4" w:space="0" w:color="auto"/>
              <w:right w:val="thickThinLargeGap" w:sz="2" w:space="0" w:color="auto"/>
            </w:tcBorders>
          </w:tcPr>
          <w:p w14:paraId="27CD3778" w14:textId="77777777" w:rsidR="00B060E8" w:rsidRPr="00843DBE" w:rsidRDefault="00B060E8" w:rsidP="00B060E8">
            <w:pPr>
              <w:bidi w:val="0"/>
              <w:jc w:val="center"/>
              <w:rPr>
                <w:rFonts w:asciiTheme="majorBidi" w:hAnsiTheme="majorBidi" w:cstheme="majorBidi"/>
                <w:b/>
                <w:bCs/>
                <w:lang w:bidi="ar-JO"/>
              </w:rPr>
            </w:pPr>
            <w:r w:rsidRPr="00843DBE">
              <w:rPr>
                <w:rFonts w:asciiTheme="majorBidi" w:hAnsiTheme="majorBidi" w:cstheme="majorBidi"/>
                <w:b/>
                <w:bCs/>
                <w:lang w:bidi="ar-JO"/>
              </w:rPr>
              <w:t>K1</w:t>
            </w:r>
          </w:p>
        </w:tc>
      </w:tr>
      <w:tr w:rsidR="00B060E8" w:rsidRPr="00C67C39" w14:paraId="1DC62AB7" w14:textId="77777777" w:rsidTr="00D4681B">
        <w:tc>
          <w:tcPr>
            <w:tcW w:w="2365" w:type="dxa"/>
            <w:tcBorders>
              <w:left w:val="thickThinLargeGap" w:sz="2" w:space="0" w:color="auto"/>
              <w:right w:val="single" w:sz="4" w:space="0" w:color="auto"/>
            </w:tcBorders>
          </w:tcPr>
          <w:p w14:paraId="506E293E" w14:textId="77777777" w:rsidR="00B060E8" w:rsidRPr="00CA72AC" w:rsidRDefault="00B060E8" w:rsidP="00B060E8">
            <w:pPr>
              <w:bidi w:val="0"/>
              <w:jc w:val="center"/>
              <w:rPr>
                <w:rFonts w:asciiTheme="majorBidi" w:hAnsiTheme="majorBidi" w:cstheme="majorBidi"/>
                <w:sz w:val="20"/>
                <w:szCs w:val="20"/>
                <w:lang w:bidi="ar-JO"/>
              </w:rPr>
            </w:pPr>
            <w:r w:rsidRPr="00A0633D">
              <w:rPr>
                <w:rFonts w:asciiTheme="majorBidi" w:hAnsiTheme="majorBidi" w:cstheme="majorBidi"/>
                <w:sz w:val="20"/>
                <w:szCs w:val="20"/>
                <w:lang w:bidi="ar-JO"/>
              </w:rPr>
              <w:t>assignments</w:t>
            </w:r>
          </w:p>
        </w:tc>
        <w:tc>
          <w:tcPr>
            <w:tcW w:w="1373" w:type="dxa"/>
            <w:tcBorders>
              <w:left w:val="single" w:sz="4" w:space="0" w:color="auto"/>
              <w:right w:val="single" w:sz="4" w:space="0" w:color="auto"/>
            </w:tcBorders>
          </w:tcPr>
          <w:p w14:paraId="2D310684" w14:textId="77777777" w:rsidR="00B060E8" w:rsidRPr="00CA72AC" w:rsidRDefault="00B060E8" w:rsidP="00B060E8">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lecture</w:t>
            </w:r>
          </w:p>
        </w:tc>
        <w:tc>
          <w:tcPr>
            <w:tcW w:w="4827" w:type="dxa"/>
            <w:tcBorders>
              <w:left w:val="single" w:sz="4" w:space="0" w:color="auto"/>
              <w:right w:val="single" w:sz="4" w:space="0" w:color="auto"/>
            </w:tcBorders>
          </w:tcPr>
          <w:p w14:paraId="4CD3CB5F" w14:textId="77777777" w:rsidR="00B060E8" w:rsidRPr="007C1566" w:rsidRDefault="00B060E8" w:rsidP="00B060E8">
            <w:pPr>
              <w:bidi w:val="0"/>
              <w:jc w:val="both"/>
              <w:rPr>
                <w:rFonts w:asciiTheme="majorBidi" w:hAnsiTheme="majorBidi" w:cstheme="majorBidi"/>
                <w:rtl/>
                <w:lang w:bidi="ar-JO"/>
              </w:rPr>
            </w:pPr>
            <w:r w:rsidRPr="007C1566">
              <w:rPr>
                <w:rFonts w:asciiTheme="majorBidi" w:hAnsiTheme="majorBidi" w:cstheme="majorBidi"/>
                <w:lang w:bidi="ar-JO"/>
              </w:rPr>
              <w:t>Classify the risks and controls and develop an audit program together with the fieldwork execution and the audit report's preparation and presentation.</w:t>
            </w:r>
          </w:p>
        </w:tc>
        <w:tc>
          <w:tcPr>
            <w:tcW w:w="1169" w:type="dxa"/>
            <w:tcBorders>
              <w:left w:val="single" w:sz="4" w:space="0" w:color="auto"/>
              <w:right w:val="thickThinLargeGap" w:sz="2" w:space="0" w:color="auto"/>
            </w:tcBorders>
          </w:tcPr>
          <w:p w14:paraId="742DD80C" w14:textId="77777777" w:rsidR="00B060E8" w:rsidRPr="00843DBE" w:rsidRDefault="00B060E8" w:rsidP="00B060E8">
            <w:pPr>
              <w:bidi w:val="0"/>
              <w:jc w:val="center"/>
              <w:rPr>
                <w:rFonts w:asciiTheme="majorBidi" w:hAnsiTheme="majorBidi" w:cstheme="majorBidi"/>
                <w:b/>
                <w:bCs/>
                <w:lang w:bidi="ar-JO"/>
              </w:rPr>
            </w:pPr>
            <w:r w:rsidRPr="00843DBE">
              <w:rPr>
                <w:rFonts w:asciiTheme="majorBidi" w:hAnsiTheme="majorBidi" w:cstheme="majorBidi"/>
                <w:b/>
                <w:bCs/>
                <w:lang w:bidi="ar-JO"/>
              </w:rPr>
              <w:t>K2</w:t>
            </w:r>
          </w:p>
        </w:tc>
      </w:tr>
      <w:tr w:rsidR="00937A24" w:rsidRPr="00C67C39" w14:paraId="2D979248" w14:textId="77777777" w:rsidTr="00D4681B">
        <w:tc>
          <w:tcPr>
            <w:tcW w:w="2365" w:type="dxa"/>
            <w:tcBorders>
              <w:left w:val="thickThinLargeGap" w:sz="2" w:space="0" w:color="auto"/>
              <w:right w:val="single" w:sz="4" w:space="0" w:color="auto"/>
            </w:tcBorders>
          </w:tcPr>
          <w:p w14:paraId="566166C0" w14:textId="77777777" w:rsidR="00937A24" w:rsidRPr="00CA72AC" w:rsidRDefault="00937A24" w:rsidP="00937A24">
            <w:pPr>
              <w:bidi w:val="0"/>
              <w:jc w:val="center"/>
              <w:rPr>
                <w:rFonts w:asciiTheme="majorBidi" w:hAnsiTheme="majorBidi" w:cstheme="majorBidi"/>
                <w:sz w:val="20"/>
                <w:szCs w:val="20"/>
                <w:lang w:bidi="ar-JO"/>
              </w:rPr>
            </w:pPr>
            <w:r w:rsidRPr="00CA72AC">
              <w:rPr>
                <w:rFonts w:asciiTheme="majorBidi" w:hAnsiTheme="majorBidi" w:cstheme="majorBidi"/>
                <w:sz w:val="20"/>
                <w:szCs w:val="20"/>
                <w:lang w:bidi="ar-JO"/>
              </w:rPr>
              <w:t>Homework, semester exam, and final exam</w:t>
            </w:r>
          </w:p>
        </w:tc>
        <w:tc>
          <w:tcPr>
            <w:tcW w:w="1373" w:type="dxa"/>
            <w:tcBorders>
              <w:left w:val="single" w:sz="4" w:space="0" w:color="auto"/>
              <w:right w:val="single" w:sz="4" w:space="0" w:color="auto"/>
            </w:tcBorders>
          </w:tcPr>
          <w:p w14:paraId="71AFBD65" w14:textId="77777777" w:rsidR="00937A24" w:rsidRPr="00CA72AC" w:rsidRDefault="00937A24" w:rsidP="00937A24">
            <w:pPr>
              <w:jc w:val="center"/>
              <w:rPr>
                <w:rFonts w:asciiTheme="majorBidi" w:hAnsiTheme="majorBidi" w:cstheme="majorBidi"/>
                <w:sz w:val="20"/>
                <w:szCs w:val="20"/>
                <w:rtl/>
                <w:lang w:bidi="ar-JO"/>
              </w:rPr>
            </w:pPr>
            <w:r w:rsidRPr="00072616">
              <w:rPr>
                <w:rFonts w:asciiTheme="majorBidi" w:hAnsiTheme="majorBidi" w:cstheme="majorBidi"/>
                <w:sz w:val="20"/>
                <w:szCs w:val="20"/>
                <w:lang w:bidi="ar-JO"/>
              </w:rPr>
              <w:t>Lectures, seminars, and class discussion</w:t>
            </w:r>
          </w:p>
        </w:tc>
        <w:tc>
          <w:tcPr>
            <w:tcW w:w="4827" w:type="dxa"/>
            <w:tcBorders>
              <w:left w:val="single" w:sz="4" w:space="0" w:color="auto"/>
              <w:right w:val="single" w:sz="4" w:space="0" w:color="auto"/>
            </w:tcBorders>
          </w:tcPr>
          <w:p w14:paraId="7E01D03C" w14:textId="77777777" w:rsidR="00937A24" w:rsidRPr="007C1566" w:rsidRDefault="00937A24" w:rsidP="00937A24">
            <w:pPr>
              <w:bidi w:val="0"/>
              <w:jc w:val="both"/>
              <w:rPr>
                <w:rFonts w:asciiTheme="majorBidi" w:hAnsiTheme="majorBidi" w:cstheme="majorBidi"/>
                <w:rtl/>
                <w:lang w:bidi="ar-JO"/>
              </w:rPr>
            </w:pPr>
            <w:r w:rsidRPr="007C1566">
              <w:rPr>
                <w:rFonts w:asciiTheme="majorBidi" w:hAnsiTheme="majorBidi" w:cstheme="majorBidi"/>
                <w:lang w:bidi="ar-JO"/>
              </w:rPr>
              <w:t>Discuss the guidelines and updates such as the COSO-ERM model, COCO, ISO 31000 Framework, Sarbanes Oxley, and new standards of internal audit.</w:t>
            </w:r>
          </w:p>
        </w:tc>
        <w:tc>
          <w:tcPr>
            <w:tcW w:w="1169" w:type="dxa"/>
            <w:tcBorders>
              <w:left w:val="single" w:sz="4" w:space="0" w:color="auto"/>
              <w:right w:val="thickThinLargeGap" w:sz="2" w:space="0" w:color="auto"/>
            </w:tcBorders>
          </w:tcPr>
          <w:p w14:paraId="269E9A70" w14:textId="77777777" w:rsidR="00937A24" w:rsidRPr="00843DBE" w:rsidRDefault="00937A24" w:rsidP="00937A24">
            <w:pPr>
              <w:bidi w:val="0"/>
              <w:jc w:val="center"/>
              <w:rPr>
                <w:rFonts w:asciiTheme="majorBidi" w:hAnsiTheme="majorBidi" w:cstheme="majorBidi"/>
                <w:b/>
                <w:bCs/>
                <w:lang w:bidi="ar-JO"/>
              </w:rPr>
            </w:pPr>
            <w:r w:rsidRPr="00843DBE">
              <w:rPr>
                <w:rFonts w:asciiTheme="majorBidi" w:hAnsiTheme="majorBidi" w:cstheme="majorBidi"/>
                <w:b/>
                <w:bCs/>
                <w:lang w:bidi="ar-JO"/>
              </w:rPr>
              <w:t>K3</w:t>
            </w:r>
          </w:p>
        </w:tc>
      </w:tr>
      <w:tr w:rsidR="00937A24" w:rsidRPr="00C67C39" w14:paraId="2289C2CC" w14:textId="77777777" w:rsidTr="00D4681B">
        <w:tc>
          <w:tcPr>
            <w:tcW w:w="2365" w:type="dxa"/>
            <w:tcBorders>
              <w:left w:val="thickThinLargeGap" w:sz="2" w:space="0" w:color="auto"/>
              <w:right w:val="single" w:sz="4" w:space="0" w:color="auto"/>
            </w:tcBorders>
          </w:tcPr>
          <w:p w14:paraId="2AD39499" w14:textId="77777777" w:rsidR="00937A24" w:rsidRPr="00CA72AC" w:rsidRDefault="00937A24" w:rsidP="00937A24">
            <w:pPr>
              <w:bidi w:val="0"/>
              <w:jc w:val="center"/>
              <w:rPr>
                <w:rFonts w:asciiTheme="majorBidi" w:hAnsiTheme="majorBidi" w:cstheme="majorBidi"/>
                <w:sz w:val="20"/>
                <w:szCs w:val="20"/>
                <w:lang w:bidi="ar-JO"/>
              </w:rPr>
            </w:pPr>
            <w:r w:rsidRPr="00A0633D">
              <w:rPr>
                <w:rFonts w:asciiTheme="majorBidi" w:hAnsiTheme="majorBidi" w:cstheme="majorBidi"/>
                <w:sz w:val="20"/>
                <w:szCs w:val="20"/>
                <w:lang w:bidi="ar-JO"/>
              </w:rPr>
              <w:t>Assignments</w:t>
            </w:r>
            <w:r>
              <w:rPr>
                <w:rFonts w:asciiTheme="majorBidi" w:hAnsiTheme="majorBidi" w:cstheme="majorBidi"/>
                <w:sz w:val="20"/>
                <w:szCs w:val="20"/>
                <w:lang w:bidi="ar-JO"/>
              </w:rPr>
              <w:t xml:space="preserve"> and quizzes </w:t>
            </w:r>
          </w:p>
        </w:tc>
        <w:tc>
          <w:tcPr>
            <w:tcW w:w="1373" w:type="dxa"/>
            <w:tcBorders>
              <w:left w:val="single" w:sz="4" w:space="0" w:color="auto"/>
              <w:right w:val="single" w:sz="4" w:space="0" w:color="auto"/>
            </w:tcBorders>
          </w:tcPr>
          <w:p w14:paraId="11F86D27" w14:textId="77777777" w:rsidR="00937A24" w:rsidRPr="00CA72AC" w:rsidRDefault="00937A24" w:rsidP="00937A24">
            <w:pPr>
              <w:jc w:val="center"/>
              <w:rPr>
                <w:rFonts w:asciiTheme="majorBidi" w:hAnsiTheme="majorBidi" w:cstheme="majorBidi"/>
                <w:sz w:val="20"/>
                <w:szCs w:val="20"/>
                <w:rtl/>
                <w:lang w:bidi="ar-JO"/>
              </w:rPr>
            </w:pPr>
            <w:r w:rsidRPr="00937A24">
              <w:rPr>
                <w:rFonts w:asciiTheme="majorBidi" w:hAnsiTheme="majorBidi" w:cstheme="majorBidi"/>
                <w:sz w:val="20"/>
                <w:szCs w:val="20"/>
                <w:lang w:bidi="ar-JO"/>
              </w:rPr>
              <w:t>Problem-solving-based learning</w:t>
            </w:r>
          </w:p>
        </w:tc>
        <w:tc>
          <w:tcPr>
            <w:tcW w:w="4827" w:type="dxa"/>
            <w:tcBorders>
              <w:left w:val="single" w:sz="4" w:space="0" w:color="auto"/>
              <w:right w:val="single" w:sz="4" w:space="0" w:color="auto"/>
            </w:tcBorders>
          </w:tcPr>
          <w:p w14:paraId="02803428" w14:textId="77777777" w:rsidR="00937A24" w:rsidRPr="007C1566" w:rsidRDefault="00937A24" w:rsidP="00937A24">
            <w:pPr>
              <w:bidi w:val="0"/>
              <w:jc w:val="both"/>
              <w:rPr>
                <w:rFonts w:asciiTheme="majorBidi" w:hAnsiTheme="majorBidi" w:cstheme="majorBidi"/>
                <w:rtl/>
                <w:lang w:bidi="ar-JO"/>
              </w:rPr>
            </w:pPr>
            <w:r w:rsidRPr="007C1566">
              <w:rPr>
                <w:rFonts w:asciiTheme="majorBidi" w:hAnsiTheme="majorBidi" w:cstheme="majorBidi"/>
                <w:lang w:bidi="ar-JO"/>
              </w:rPr>
              <w:t>Describe the importance of business processes in the process of internal audit along with audit discrepancies between groups based in the industry and other environmental factors.</w:t>
            </w:r>
          </w:p>
        </w:tc>
        <w:tc>
          <w:tcPr>
            <w:tcW w:w="1169" w:type="dxa"/>
            <w:tcBorders>
              <w:left w:val="single" w:sz="4" w:space="0" w:color="auto"/>
              <w:right w:val="thickThinLargeGap" w:sz="2" w:space="0" w:color="auto"/>
            </w:tcBorders>
          </w:tcPr>
          <w:p w14:paraId="0B5DA4D9" w14:textId="77777777" w:rsidR="00937A24" w:rsidRPr="00843DBE" w:rsidRDefault="00937A24" w:rsidP="00937A24">
            <w:pPr>
              <w:bidi w:val="0"/>
              <w:jc w:val="center"/>
              <w:rPr>
                <w:rFonts w:asciiTheme="majorBidi" w:hAnsiTheme="majorBidi" w:cstheme="majorBidi"/>
                <w:b/>
                <w:bCs/>
                <w:lang w:bidi="ar-JO"/>
              </w:rPr>
            </w:pPr>
            <w:r w:rsidRPr="00843DBE">
              <w:rPr>
                <w:rFonts w:asciiTheme="majorBidi" w:hAnsiTheme="majorBidi" w:cstheme="majorBidi"/>
                <w:b/>
                <w:bCs/>
                <w:lang w:bidi="ar-JO"/>
              </w:rPr>
              <w:t>K4</w:t>
            </w:r>
          </w:p>
        </w:tc>
      </w:tr>
      <w:tr w:rsidR="00937A24" w:rsidRPr="00C67C39" w14:paraId="7850DE1B" w14:textId="77777777" w:rsidTr="00D4681B">
        <w:tc>
          <w:tcPr>
            <w:tcW w:w="9734" w:type="dxa"/>
            <w:gridSpan w:val="4"/>
            <w:tcBorders>
              <w:left w:val="thickThinLargeGap" w:sz="2" w:space="0" w:color="auto"/>
              <w:right w:val="thickThinLargeGap" w:sz="2" w:space="0" w:color="auto"/>
            </w:tcBorders>
            <w:shd w:val="clear" w:color="auto" w:fill="F2F2F2" w:themeFill="background1" w:themeFillShade="F2"/>
          </w:tcPr>
          <w:p w14:paraId="1A02CBCB" w14:textId="77777777" w:rsidR="00937A24" w:rsidRPr="007C1566" w:rsidRDefault="00937A24" w:rsidP="00937A24">
            <w:pPr>
              <w:jc w:val="center"/>
              <w:rPr>
                <w:rFonts w:asciiTheme="majorBidi" w:hAnsiTheme="majorBidi" w:cstheme="majorBidi"/>
                <w:b/>
                <w:bCs/>
                <w:rtl/>
                <w:lang w:bidi="ar-JO"/>
              </w:rPr>
            </w:pPr>
            <w:r w:rsidRPr="007C1566">
              <w:rPr>
                <w:rFonts w:asciiTheme="majorBidi" w:hAnsiTheme="majorBidi" w:cstheme="majorBidi"/>
                <w:rtl/>
                <w:lang w:bidi="ar-JO"/>
              </w:rPr>
              <w:t xml:space="preserve">     </w:t>
            </w:r>
            <w:r w:rsidRPr="007C1566">
              <w:rPr>
                <w:rFonts w:asciiTheme="majorBidi" w:hAnsiTheme="majorBidi" w:cstheme="majorBidi"/>
                <w:b/>
                <w:bCs/>
                <w:lang w:bidi="ar-JO"/>
              </w:rPr>
              <w:t xml:space="preserve">Skills </w:t>
            </w:r>
          </w:p>
        </w:tc>
      </w:tr>
      <w:tr w:rsidR="00937A24" w:rsidRPr="00C67C39" w14:paraId="7F829FCA" w14:textId="77777777" w:rsidTr="00D4681B">
        <w:trPr>
          <w:trHeight w:val="755"/>
        </w:trPr>
        <w:tc>
          <w:tcPr>
            <w:tcW w:w="2365" w:type="dxa"/>
            <w:tcBorders>
              <w:left w:val="thickThinLargeGap" w:sz="2" w:space="0" w:color="auto"/>
              <w:right w:val="single" w:sz="4" w:space="0" w:color="auto"/>
            </w:tcBorders>
          </w:tcPr>
          <w:p w14:paraId="5165B292" w14:textId="77777777" w:rsidR="00937A24" w:rsidRPr="00CA72AC" w:rsidRDefault="00937A24" w:rsidP="00937A24">
            <w:pPr>
              <w:jc w:val="center"/>
              <w:rPr>
                <w:rFonts w:asciiTheme="majorBidi" w:hAnsiTheme="majorBidi" w:cstheme="majorBidi"/>
                <w:sz w:val="20"/>
                <w:szCs w:val="20"/>
                <w:lang w:bidi="ar-JO"/>
              </w:rPr>
            </w:pPr>
            <w:r w:rsidRPr="00A0633D">
              <w:rPr>
                <w:rFonts w:asciiTheme="majorBidi" w:hAnsiTheme="majorBidi" w:cstheme="majorBidi"/>
                <w:sz w:val="20"/>
                <w:szCs w:val="20"/>
                <w:lang w:bidi="ar-JO"/>
              </w:rPr>
              <w:lastRenderedPageBreak/>
              <w:t>in-class</w:t>
            </w:r>
            <w:r>
              <w:rPr>
                <w:rFonts w:asciiTheme="majorBidi" w:hAnsiTheme="majorBidi" w:cstheme="majorBidi"/>
                <w:sz w:val="20"/>
                <w:szCs w:val="20"/>
                <w:lang w:bidi="ar-JO"/>
              </w:rPr>
              <w:t>,</w:t>
            </w:r>
            <w:r w:rsidRPr="00A0633D">
              <w:rPr>
                <w:rFonts w:asciiTheme="majorBidi" w:hAnsiTheme="majorBidi" w:cstheme="majorBidi"/>
                <w:sz w:val="20"/>
                <w:szCs w:val="20"/>
                <w:lang w:bidi="ar-JO"/>
              </w:rPr>
              <w:t xml:space="preserve"> and out</w:t>
            </w:r>
            <w:r>
              <w:rPr>
                <w:rFonts w:asciiTheme="majorBidi" w:hAnsiTheme="majorBidi" w:cstheme="majorBidi"/>
                <w:sz w:val="20"/>
                <w:szCs w:val="20"/>
                <w:lang w:bidi="ar-JO"/>
              </w:rPr>
              <w:t>-of-</w:t>
            </w:r>
            <w:r w:rsidRPr="00A0633D">
              <w:rPr>
                <w:rFonts w:asciiTheme="majorBidi" w:hAnsiTheme="majorBidi" w:cstheme="majorBidi"/>
                <w:sz w:val="20"/>
                <w:szCs w:val="20"/>
                <w:lang w:bidi="ar-JO"/>
              </w:rPr>
              <w:t>class assignments</w:t>
            </w:r>
            <w:r>
              <w:rPr>
                <w:rFonts w:asciiTheme="majorBidi" w:hAnsiTheme="majorBidi" w:cstheme="majorBidi"/>
                <w:sz w:val="20"/>
                <w:szCs w:val="20"/>
                <w:lang w:bidi="ar-JO"/>
              </w:rPr>
              <w:t>.</w:t>
            </w:r>
          </w:p>
        </w:tc>
        <w:tc>
          <w:tcPr>
            <w:tcW w:w="1373" w:type="dxa"/>
            <w:tcBorders>
              <w:left w:val="single" w:sz="4" w:space="0" w:color="auto"/>
              <w:right w:val="single" w:sz="4" w:space="0" w:color="auto"/>
            </w:tcBorders>
          </w:tcPr>
          <w:p w14:paraId="45807DE7" w14:textId="77777777" w:rsidR="00937A24" w:rsidRPr="00CA72AC" w:rsidRDefault="00937A24" w:rsidP="00937A24">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problem</w:t>
            </w:r>
            <w:r>
              <w:rPr>
                <w:rFonts w:asciiTheme="majorBidi" w:hAnsiTheme="majorBidi" w:cstheme="majorBidi"/>
                <w:sz w:val="20"/>
                <w:szCs w:val="20"/>
                <w:lang w:bidi="ar-JO"/>
              </w:rPr>
              <w:t>-</w:t>
            </w:r>
            <w:r w:rsidRPr="00A0633D">
              <w:rPr>
                <w:rFonts w:asciiTheme="majorBidi" w:hAnsiTheme="majorBidi" w:cstheme="majorBidi"/>
                <w:sz w:val="20"/>
                <w:szCs w:val="20"/>
                <w:lang w:bidi="ar-JO"/>
              </w:rPr>
              <w:t>solving based learning</w:t>
            </w:r>
          </w:p>
        </w:tc>
        <w:tc>
          <w:tcPr>
            <w:tcW w:w="4827" w:type="dxa"/>
            <w:tcBorders>
              <w:left w:val="single" w:sz="4" w:space="0" w:color="auto"/>
              <w:right w:val="single" w:sz="4" w:space="0" w:color="auto"/>
            </w:tcBorders>
          </w:tcPr>
          <w:p w14:paraId="6D6AF236" w14:textId="77777777" w:rsidR="00937A24" w:rsidRPr="007C1566" w:rsidRDefault="00937A24" w:rsidP="00937A24">
            <w:pPr>
              <w:bidi w:val="0"/>
              <w:jc w:val="both"/>
              <w:rPr>
                <w:rFonts w:asciiTheme="majorBidi" w:hAnsiTheme="majorBidi" w:cstheme="majorBidi"/>
                <w:rtl/>
                <w:lang w:bidi="ar-JO"/>
              </w:rPr>
            </w:pPr>
            <w:r w:rsidRPr="007C1566">
              <w:rPr>
                <w:rFonts w:asciiTheme="majorBidi" w:hAnsiTheme="majorBidi" w:cstheme="majorBidi"/>
                <w:lang w:bidi="ar-JO"/>
              </w:rPr>
              <w:t>Critically analyze issues related to internal auditing.</w:t>
            </w:r>
          </w:p>
        </w:tc>
        <w:tc>
          <w:tcPr>
            <w:tcW w:w="1169" w:type="dxa"/>
            <w:tcBorders>
              <w:left w:val="single" w:sz="4" w:space="0" w:color="auto"/>
              <w:right w:val="thickThinLargeGap" w:sz="2" w:space="0" w:color="auto"/>
            </w:tcBorders>
          </w:tcPr>
          <w:p w14:paraId="3ADB0604" w14:textId="77777777" w:rsidR="00937A24" w:rsidRPr="00843DBE" w:rsidRDefault="00937A24" w:rsidP="00937A24">
            <w:pPr>
              <w:jc w:val="center"/>
              <w:rPr>
                <w:rFonts w:asciiTheme="majorBidi" w:hAnsiTheme="majorBidi" w:cstheme="majorBidi"/>
                <w:b/>
                <w:bCs/>
                <w:lang w:bidi="ar-JO"/>
              </w:rPr>
            </w:pPr>
            <w:r w:rsidRPr="00843DBE">
              <w:rPr>
                <w:rFonts w:asciiTheme="majorBidi" w:hAnsiTheme="majorBidi" w:cstheme="majorBidi"/>
                <w:b/>
                <w:bCs/>
                <w:lang w:bidi="ar-JO"/>
              </w:rPr>
              <w:t>S1</w:t>
            </w:r>
          </w:p>
        </w:tc>
      </w:tr>
      <w:tr w:rsidR="00937A24" w:rsidRPr="00C67C39" w14:paraId="6253C1B7" w14:textId="77777777" w:rsidTr="00D4681B">
        <w:tc>
          <w:tcPr>
            <w:tcW w:w="2365" w:type="dxa"/>
            <w:tcBorders>
              <w:left w:val="thickThinLargeGap" w:sz="2" w:space="0" w:color="auto"/>
              <w:right w:val="single" w:sz="4" w:space="0" w:color="auto"/>
            </w:tcBorders>
          </w:tcPr>
          <w:p w14:paraId="51390E81" w14:textId="77777777" w:rsidR="00937A24" w:rsidRPr="00CA72AC" w:rsidRDefault="006165C8" w:rsidP="006165C8">
            <w:pPr>
              <w:jc w:val="center"/>
              <w:rPr>
                <w:rFonts w:asciiTheme="majorBidi" w:hAnsiTheme="majorBidi" w:cstheme="majorBidi"/>
                <w:sz w:val="20"/>
                <w:szCs w:val="20"/>
                <w:lang w:bidi="ar-JO"/>
              </w:rPr>
            </w:pPr>
            <w:r>
              <w:rPr>
                <w:rFonts w:asciiTheme="majorBidi" w:hAnsiTheme="majorBidi" w:cstheme="majorBidi"/>
                <w:sz w:val="20"/>
                <w:szCs w:val="20"/>
                <w:lang w:bidi="ar-JO"/>
              </w:rPr>
              <w:t>Report</w:t>
            </w:r>
          </w:p>
        </w:tc>
        <w:tc>
          <w:tcPr>
            <w:tcW w:w="1373" w:type="dxa"/>
            <w:tcBorders>
              <w:left w:val="single" w:sz="4" w:space="0" w:color="auto"/>
              <w:right w:val="single" w:sz="4" w:space="0" w:color="auto"/>
            </w:tcBorders>
          </w:tcPr>
          <w:p w14:paraId="14EE4A1A" w14:textId="77777777" w:rsidR="00937A24" w:rsidRPr="00CA72AC" w:rsidRDefault="00937A24" w:rsidP="00937A24">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problem</w:t>
            </w:r>
            <w:r>
              <w:rPr>
                <w:rFonts w:asciiTheme="majorBidi" w:hAnsiTheme="majorBidi" w:cstheme="majorBidi"/>
                <w:sz w:val="20"/>
                <w:szCs w:val="20"/>
                <w:lang w:bidi="ar-JO"/>
              </w:rPr>
              <w:t>-</w:t>
            </w:r>
            <w:r w:rsidRPr="00A0633D">
              <w:rPr>
                <w:rFonts w:asciiTheme="majorBidi" w:hAnsiTheme="majorBidi" w:cstheme="majorBidi"/>
                <w:sz w:val="20"/>
                <w:szCs w:val="20"/>
                <w:lang w:bidi="ar-JO"/>
              </w:rPr>
              <w:t>solving based learning</w:t>
            </w:r>
          </w:p>
        </w:tc>
        <w:tc>
          <w:tcPr>
            <w:tcW w:w="4827" w:type="dxa"/>
            <w:tcBorders>
              <w:left w:val="single" w:sz="4" w:space="0" w:color="auto"/>
              <w:right w:val="single" w:sz="4" w:space="0" w:color="auto"/>
            </w:tcBorders>
          </w:tcPr>
          <w:p w14:paraId="149D75C1" w14:textId="77777777" w:rsidR="00937A24" w:rsidRPr="007C1566" w:rsidRDefault="00937A24" w:rsidP="00937A24">
            <w:pPr>
              <w:bidi w:val="0"/>
              <w:jc w:val="both"/>
              <w:rPr>
                <w:rFonts w:asciiTheme="majorBidi" w:hAnsiTheme="majorBidi" w:cstheme="majorBidi"/>
                <w:rtl/>
                <w:lang w:bidi="ar-JO"/>
              </w:rPr>
            </w:pPr>
            <w:r w:rsidRPr="007C1566">
              <w:rPr>
                <w:rFonts w:asciiTheme="majorBidi" w:hAnsiTheme="majorBidi" w:cstheme="majorBidi"/>
                <w:lang w:bidi="ar-JO"/>
              </w:rPr>
              <w:t>Use specialized websites to collect and analyze data.</w:t>
            </w:r>
          </w:p>
        </w:tc>
        <w:tc>
          <w:tcPr>
            <w:tcW w:w="1169" w:type="dxa"/>
            <w:tcBorders>
              <w:left w:val="single" w:sz="4" w:space="0" w:color="auto"/>
              <w:right w:val="thickThinLargeGap" w:sz="2" w:space="0" w:color="auto"/>
            </w:tcBorders>
          </w:tcPr>
          <w:p w14:paraId="77BB2A54" w14:textId="77777777" w:rsidR="00937A24" w:rsidRPr="00843DBE" w:rsidRDefault="00937A24" w:rsidP="00937A24">
            <w:pPr>
              <w:jc w:val="center"/>
              <w:rPr>
                <w:rFonts w:asciiTheme="majorBidi" w:hAnsiTheme="majorBidi" w:cstheme="majorBidi"/>
                <w:b/>
                <w:bCs/>
                <w:lang w:bidi="ar-JO"/>
              </w:rPr>
            </w:pPr>
            <w:r w:rsidRPr="00843DBE">
              <w:rPr>
                <w:rFonts w:asciiTheme="majorBidi" w:hAnsiTheme="majorBidi" w:cstheme="majorBidi"/>
                <w:b/>
                <w:bCs/>
                <w:lang w:bidi="ar-JO"/>
              </w:rPr>
              <w:t>S2</w:t>
            </w:r>
          </w:p>
        </w:tc>
      </w:tr>
      <w:tr w:rsidR="00937A24" w:rsidRPr="00C67C39" w14:paraId="2A935AF2" w14:textId="77777777" w:rsidTr="00D4681B">
        <w:tc>
          <w:tcPr>
            <w:tcW w:w="2365" w:type="dxa"/>
            <w:tcBorders>
              <w:left w:val="thickThinLargeGap" w:sz="2" w:space="0" w:color="auto"/>
              <w:right w:val="single" w:sz="4" w:space="0" w:color="auto"/>
            </w:tcBorders>
          </w:tcPr>
          <w:p w14:paraId="423B6438" w14:textId="77777777" w:rsidR="00937A24" w:rsidRPr="00CA72AC" w:rsidRDefault="006165C8" w:rsidP="006165C8">
            <w:pPr>
              <w:jc w:val="center"/>
              <w:rPr>
                <w:rFonts w:asciiTheme="majorBidi" w:hAnsiTheme="majorBidi" w:cstheme="majorBidi"/>
                <w:sz w:val="20"/>
                <w:szCs w:val="20"/>
                <w:lang w:bidi="ar-JO"/>
              </w:rPr>
            </w:pPr>
            <w:r w:rsidRPr="006165C8">
              <w:rPr>
                <w:rFonts w:asciiTheme="majorBidi" w:hAnsiTheme="majorBidi" w:cstheme="majorBidi"/>
                <w:sz w:val="20"/>
                <w:szCs w:val="20"/>
                <w:lang w:bidi="ar-JO"/>
              </w:rPr>
              <w:t>Homework</w:t>
            </w:r>
            <w:r w:rsidR="00937A24">
              <w:rPr>
                <w:rFonts w:asciiTheme="majorBidi" w:hAnsiTheme="majorBidi" w:cstheme="majorBidi"/>
                <w:sz w:val="20"/>
                <w:szCs w:val="20"/>
                <w:lang w:bidi="ar-JO"/>
              </w:rPr>
              <w:t>.</w:t>
            </w:r>
          </w:p>
        </w:tc>
        <w:tc>
          <w:tcPr>
            <w:tcW w:w="1373" w:type="dxa"/>
            <w:tcBorders>
              <w:left w:val="single" w:sz="4" w:space="0" w:color="auto"/>
              <w:right w:val="single" w:sz="4" w:space="0" w:color="auto"/>
            </w:tcBorders>
          </w:tcPr>
          <w:p w14:paraId="7B8090E8" w14:textId="77777777" w:rsidR="00937A24" w:rsidRPr="00CA72AC" w:rsidRDefault="00937A24" w:rsidP="00937A24">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problem</w:t>
            </w:r>
            <w:r>
              <w:rPr>
                <w:rFonts w:asciiTheme="majorBidi" w:hAnsiTheme="majorBidi" w:cstheme="majorBidi"/>
                <w:sz w:val="20"/>
                <w:szCs w:val="20"/>
                <w:lang w:bidi="ar-JO"/>
              </w:rPr>
              <w:t>-</w:t>
            </w:r>
            <w:r w:rsidRPr="00A0633D">
              <w:rPr>
                <w:rFonts w:asciiTheme="majorBidi" w:hAnsiTheme="majorBidi" w:cstheme="majorBidi"/>
                <w:sz w:val="20"/>
                <w:szCs w:val="20"/>
                <w:lang w:bidi="ar-JO"/>
              </w:rPr>
              <w:t>solving based learning</w:t>
            </w:r>
          </w:p>
        </w:tc>
        <w:tc>
          <w:tcPr>
            <w:tcW w:w="4827" w:type="dxa"/>
            <w:tcBorders>
              <w:left w:val="single" w:sz="4" w:space="0" w:color="auto"/>
              <w:right w:val="single" w:sz="4" w:space="0" w:color="auto"/>
            </w:tcBorders>
          </w:tcPr>
          <w:p w14:paraId="0E4408F3" w14:textId="77777777" w:rsidR="00937A24" w:rsidRPr="007C1566" w:rsidRDefault="00937A24" w:rsidP="00937A24">
            <w:pPr>
              <w:bidi w:val="0"/>
              <w:jc w:val="both"/>
              <w:rPr>
                <w:rFonts w:asciiTheme="majorBidi" w:hAnsiTheme="majorBidi" w:cstheme="majorBidi"/>
                <w:rtl/>
                <w:lang w:bidi="ar-JO"/>
              </w:rPr>
            </w:pPr>
            <w:r w:rsidRPr="007C1566">
              <w:rPr>
                <w:rFonts w:asciiTheme="majorBidi" w:hAnsiTheme="majorBidi" w:cstheme="majorBidi"/>
                <w:lang w:bidi="ar-JO"/>
              </w:rPr>
              <w:t>Perform risk-based internal auditing which meets an organization’s needs.</w:t>
            </w:r>
          </w:p>
        </w:tc>
        <w:tc>
          <w:tcPr>
            <w:tcW w:w="1169" w:type="dxa"/>
            <w:tcBorders>
              <w:left w:val="single" w:sz="4" w:space="0" w:color="auto"/>
              <w:right w:val="thickThinLargeGap" w:sz="2" w:space="0" w:color="auto"/>
            </w:tcBorders>
          </w:tcPr>
          <w:p w14:paraId="6317FEB5" w14:textId="77777777" w:rsidR="00937A24" w:rsidRPr="00843DBE" w:rsidRDefault="00937A24" w:rsidP="00937A24">
            <w:pPr>
              <w:jc w:val="center"/>
              <w:rPr>
                <w:rFonts w:asciiTheme="majorBidi" w:hAnsiTheme="majorBidi" w:cstheme="majorBidi"/>
                <w:b/>
                <w:bCs/>
                <w:lang w:bidi="ar-JO"/>
              </w:rPr>
            </w:pPr>
            <w:r w:rsidRPr="00843DBE">
              <w:rPr>
                <w:rFonts w:asciiTheme="majorBidi" w:hAnsiTheme="majorBidi" w:cstheme="majorBidi"/>
                <w:b/>
                <w:bCs/>
                <w:lang w:bidi="ar-JO"/>
              </w:rPr>
              <w:t>S3</w:t>
            </w:r>
          </w:p>
        </w:tc>
      </w:tr>
      <w:tr w:rsidR="00937A24" w:rsidRPr="00C67C39" w14:paraId="1E31AD50" w14:textId="77777777" w:rsidTr="00D4681B">
        <w:tc>
          <w:tcPr>
            <w:tcW w:w="9734" w:type="dxa"/>
            <w:gridSpan w:val="4"/>
            <w:tcBorders>
              <w:left w:val="thickThinLargeGap" w:sz="2" w:space="0" w:color="auto"/>
              <w:right w:val="thickThinLargeGap" w:sz="2" w:space="0" w:color="auto"/>
            </w:tcBorders>
            <w:shd w:val="clear" w:color="auto" w:fill="F2F2F2" w:themeFill="background1" w:themeFillShade="F2"/>
          </w:tcPr>
          <w:p w14:paraId="7214ACAF" w14:textId="77777777" w:rsidR="00937A24" w:rsidRPr="007C1566" w:rsidRDefault="00937A24" w:rsidP="00937A24">
            <w:pPr>
              <w:jc w:val="center"/>
              <w:rPr>
                <w:rFonts w:asciiTheme="majorBidi" w:hAnsiTheme="majorBidi" w:cstheme="majorBidi"/>
                <w:b/>
                <w:bCs/>
                <w:rtl/>
                <w:lang w:bidi="ar-JO"/>
              </w:rPr>
            </w:pPr>
            <w:r w:rsidRPr="007C1566">
              <w:rPr>
                <w:rFonts w:asciiTheme="majorBidi" w:hAnsiTheme="majorBidi" w:cstheme="majorBidi"/>
                <w:rtl/>
                <w:lang w:bidi="ar-JO"/>
              </w:rPr>
              <w:t xml:space="preserve">      </w:t>
            </w:r>
            <w:r w:rsidRPr="007C1566">
              <w:rPr>
                <w:rFonts w:asciiTheme="majorBidi" w:hAnsiTheme="majorBidi" w:cstheme="majorBidi"/>
                <w:b/>
                <w:bCs/>
                <w:lang w:bidi="ar-JO"/>
              </w:rPr>
              <w:t>Competencies</w:t>
            </w:r>
          </w:p>
        </w:tc>
      </w:tr>
      <w:tr w:rsidR="00937A24" w:rsidRPr="00C67C39" w14:paraId="5BCC5C53" w14:textId="77777777" w:rsidTr="00D4681B">
        <w:tc>
          <w:tcPr>
            <w:tcW w:w="2365" w:type="dxa"/>
            <w:tcBorders>
              <w:left w:val="thickThinLargeGap" w:sz="2" w:space="0" w:color="auto"/>
              <w:right w:val="single" w:sz="4" w:space="0" w:color="auto"/>
            </w:tcBorders>
          </w:tcPr>
          <w:p w14:paraId="72D293BA" w14:textId="77777777" w:rsidR="00937A24" w:rsidRPr="00843DBE" w:rsidRDefault="00937A24" w:rsidP="00937A24">
            <w:pPr>
              <w:jc w:val="center"/>
              <w:rPr>
                <w:rFonts w:asciiTheme="majorBidi" w:hAnsiTheme="majorBidi" w:cstheme="majorBidi"/>
                <w:sz w:val="20"/>
                <w:szCs w:val="20"/>
                <w:lang w:bidi="ar-JO"/>
              </w:rPr>
            </w:pPr>
            <w:r w:rsidRPr="00A0633D">
              <w:rPr>
                <w:rFonts w:asciiTheme="majorBidi" w:hAnsiTheme="majorBidi" w:cstheme="majorBidi"/>
                <w:sz w:val="20"/>
                <w:szCs w:val="20"/>
                <w:lang w:bidi="ar-JO"/>
              </w:rPr>
              <w:t>Presentations</w:t>
            </w:r>
            <w:r>
              <w:rPr>
                <w:rFonts w:asciiTheme="majorBidi" w:hAnsiTheme="majorBidi" w:cstheme="majorBidi"/>
                <w:sz w:val="20"/>
                <w:szCs w:val="20"/>
                <w:lang w:bidi="ar-JO"/>
              </w:rPr>
              <w:t xml:space="preserve"> </w:t>
            </w:r>
            <w:r w:rsidRPr="00A0633D">
              <w:rPr>
                <w:rFonts w:asciiTheme="majorBidi" w:hAnsiTheme="majorBidi" w:cstheme="majorBidi"/>
                <w:sz w:val="20"/>
                <w:szCs w:val="20"/>
                <w:lang w:bidi="ar-JO"/>
              </w:rPr>
              <w:t xml:space="preserve"> </w:t>
            </w:r>
          </w:p>
        </w:tc>
        <w:tc>
          <w:tcPr>
            <w:tcW w:w="1373" w:type="dxa"/>
            <w:tcBorders>
              <w:left w:val="single" w:sz="4" w:space="0" w:color="auto"/>
              <w:right w:val="single" w:sz="4" w:space="0" w:color="auto"/>
            </w:tcBorders>
          </w:tcPr>
          <w:p w14:paraId="137A3338" w14:textId="77777777" w:rsidR="00937A24" w:rsidRPr="00843DBE" w:rsidRDefault="00937A24" w:rsidP="00937A24">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problem</w:t>
            </w:r>
            <w:r>
              <w:rPr>
                <w:rFonts w:asciiTheme="majorBidi" w:hAnsiTheme="majorBidi" w:cstheme="majorBidi"/>
                <w:sz w:val="20"/>
                <w:szCs w:val="20"/>
                <w:lang w:bidi="ar-JO"/>
              </w:rPr>
              <w:t>-</w:t>
            </w:r>
            <w:r w:rsidRPr="00A0633D">
              <w:rPr>
                <w:rFonts w:asciiTheme="majorBidi" w:hAnsiTheme="majorBidi" w:cstheme="majorBidi"/>
                <w:sz w:val="20"/>
                <w:szCs w:val="20"/>
                <w:lang w:bidi="ar-JO"/>
              </w:rPr>
              <w:t>solving based learning</w:t>
            </w:r>
          </w:p>
        </w:tc>
        <w:tc>
          <w:tcPr>
            <w:tcW w:w="4827" w:type="dxa"/>
            <w:tcBorders>
              <w:left w:val="single" w:sz="4" w:space="0" w:color="auto"/>
              <w:right w:val="single" w:sz="4" w:space="0" w:color="auto"/>
            </w:tcBorders>
          </w:tcPr>
          <w:p w14:paraId="520BAD81" w14:textId="77777777" w:rsidR="00937A24" w:rsidRPr="007C1566" w:rsidRDefault="00937A24" w:rsidP="00937A24">
            <w:pPr>
              <w:bidi w:val="0"/>
              <w:jc w:val="both"/>
              <w:rPr>
                <w:rFonts w:asciiTheme="majorBidi" w:hAnsiTheme="majorBidi" w:cstheme="majorBidi"/>
                <w:rtl/>
                <w:lang w:bidi="ar-JO"/>
              </w:rPr>
            </w:pPr>
            <w:r w:rsidRPr="007C1566">
              <w:rPr>
                <w:rFonts w:asciiTheme="majorBidi" w:hAnsiTheme="majorBidi" w:cstheme="majorBidi"/>
                <w:lang w:bidi="ar-JO"/>
              </w:rPr>
              <w:t>Make decisions in line with the “Code of Ethics” published by the Institute of Internal Auditors.</w:t>
            </w:r>
          </w:p>
        </w:tc>
        <w:tc>
          <w:tcPr>
            <w:tcW w:w="1169" w:type="dxa"/>
            <w:tcBorders>
              <w:left w:val="single" w:sz="4" w:space="0" w:color="auto"/>
              <w:right w:val="thickThinLargeGap" w:sz="2" w:space="0" w:color="auto"/>
            </w:tcBorders>
          </w:tcPr>
          <w:p w14:paraId="250C169D" w14:textId="77777777" w:rsidR="00937A24" w:rsidRPr="00843DBE" w:rsidRDefault="00937A24" w:rsidP="00937A24">
            <w:pPr>
              <w:jc w:val="center"/>
              <w:rPr>
                <w:rFonts w:asciiTheme="majorBidi" w:hAnsiTheme="majorBidi" w:cstheme="majorBidi"/>
                <w:b/>
                <w:bCs/>
                <w:lang w:bidi="ar-JO"/>
              </w:rPr>
            </w:pPr>
            <w:r w:rsidRPr="00843DBE">
              <w:rPr>
                <w:rFonts w:asciiTheme="majorBidi" w:hAnsiTheme="majorBidi" w:cstheme="majorBidi"/>
                <w:b/>
                <w:bCs/>
                <w:lang w:bidi="ar-JO"/>
              </w:rPr>
              <w:t>C1</w:t>
            </w:r>
          </w:p>
        </w:tc>
      </w:tr>
      <w:tr w:rsidR="00937A24" w:rsidRPr="00C67C39" w14:paraId="217CC6DF" w14:textId="77777777" w:rsidTr="00D4681B">
        <w:tc>
          <w:tcPr>
            <w:tcW w:w="2365" w:type="dxa"/>
            <w:tcBorders>
              <w:left w:val="thickThinLargeGap" w:sz="2" w:space="0" w:color="auto"/>
              <w:right w:val="single" w:sz="4" w:space="0" w:color="auto"/>
            </w:tcBorders>
          </w:tcPr>
          <w:p w14:paraId="49FECD72" w14:textId="77777777" w:rsidR="00937A24" w:rsidRPr="00843DBE" w:rsidRDefault="00937A24" w:rsidP="00937A24">
            <w:pPr>
              <w:jc w:val="center"/>
              <w:rPr>
                <w:rFonts w:asciiTheme="majorBidi" w:hAnsiTheme="majorBidi" w:cstheme="majorBidi"/>
                <w:sz w:val="20"/>
                <w:szCs w:val="20"/>
                <w:lang w:bidi="ar-JO"/>
              </w:rPr>
            </w:pPr>
            <w:r w:rsidRPr="00A0633D">
              <w:rPr>
                <w:rFonts w:asciiTheme="majorBidi" w:hAnsiTheme="majorBidi" w:cstheme="majorBidi"/>
                <w:sz w:val="20"/>
                <w:szCs w:val="20"/>
                <w:lang w:bidi="ar-JO"/>
              </w:rPr>
              <w:t>Presentations</w:t>
            </w:r>
            <w:r>
              <w:rPr>
                <w:rFonts w:asciiTheme="majorBidi" w:hAnsiTheme="majorBidi" w:cstheme="majorBidi"/>
                <w:sz w:val="20"/>
                <w:szCs w:val="20"/>
                <w:lang w:bidi="ar-JO"/>
              </w:rPr>
              <w:t xml:space="preserve"> </w:t>
            </w:r>
            <w:r w:rsidRPr="00A0633D">
              <w:rPr>
                <w:rFonts w:asciiTheme="majorBidi" w:hAnsiTheme="majorBidi" w:cstheme="majorBidi"/>
                <w:sz w:val="20"/>
                <w:szCs w:val="20"/>
                <w:lang w:bidi="ar-JO"/>
              </w:rPr>
              <w:t xml:space="preserve"> </w:t>
            </w:r>
          </w:p>
        </w:tc>
        <w:tc>
          <w:tcPr>
            <w:tcW w:w="1373" w:type="dxa"/>
            <w:tcBorders>
              <w:left w:val="single" w:sz="4" w:space="0" w:color="auto"/>
              <w:right w:val="single" w:sz="4" w:space="0" w:color="auto"/>
            </w:tcBorders>
          </w:tcPr>
          <w:p w14:paraId="4F1C5A77" w14:textId="77777777" w:rsidR="00937A24" w:rsidRDefault="00937A24" w:rsidP="00937A24">
            <w:pPr>
              <w:jc w:val="center"/>
              <w:rPr>
                <w:rFonts w:asciiTheme="majorBidi" w:hAnsiTheme="majorBidi" w:cstheme="majorBidi"/>
                <w:sz w:val="20"/>
                <w:szCs w:val="20"/>
                <w:lang w:bidi="ar-JO"/>
              </w:rPr>
            </w:pPr>
            <w:r w:rsidRPr="00A0633D">
              <w:rPr>
                <w:rFonts w:asciiTheme="majorBidi" w:hAnsiTheme="majorBidi" w:cstheme="majorBidi"/>
                <w:sz w:val="20"/>
                <w:szCs w:val="20"/>
                <w:lang w:bidi="ar-JO"/>
              </w:rPr>
              <w:t>Lecture</w:t>
            </w:r>
          </w:p>
          <w:p w14:paraId="0DC76F16" w14:textId="77777777" w:rsidR="00937A24" w:rsidRPr="00843DBE" w:rsidRDefault="00937A24" w:rsidP="00937A24">
            <w:pPr>
              <w:jc w:val="center"/>
              <w:rPr>
                <w:rFonts w:asciiTheme="majorBidi" w:hAnsiTheme="majorBidi" w:cstheme="majorBidi"/>
                <w:sz w:val="20"/>
                <w:szCs w:val="20"/>
                <w:rtl/>
                <w:lang w:bidi="ar-JO"/>
              </w:rPr>
            </w:pPr>
            <w:r w:rsidRPr="00A0633D">
              <w:rPr>
                <w:rFonts w:asciiTheme="majorBidi" w:hAnsiTheme="majorBidi" w:cstheme="majorBidi"/>
                <w:sz w:val="20"/>
                <w:szCs w:val="20"/>
                <w:lang w:bidi="ar-JO"/>
              </w:rPr>
              <w:t>problem</w:t>
            </w:r>
            <w:r>
              <w:rPr>
                <w:rFonts w:asciiTheme="majorBidi" w:hAnsiTheme="majorBidi" w:cstheme="majorBidi"/>
                <w:sz w:val="20"/>
                <w:szCs w:val="20"/>
                <w:lang w:bidi="ar-JO"/>
              </w:rPr>
              <w:t>-</w:t>
            </w:r>
            <w:r w:rsidRPr="00A0633D">
              <w:rPr>
                <w:rFonts w:asciiTheme="majorBidi" w:hAnsiTheme="majorBidi" w:cstheme="majorBidi"/>
                <w:sz w:val="20"/>
                <w:szCs w:val="20"/>
                <w:lang w:bidi="ar-JO"/>
              </w:rPr>
              <w:t>solving based learning</w:t>
            </w:r>
          </w:p>
        </w:tc>
        <w:tc>
          <w:tcPr>
            <w:tcW w:w="4827" w:type="dxa"/>
            <w:tcBorders>
              <w:left w:val="single" w:sz="4" w:space="0" w:color="auto"/>
              <w:bottom w:val="thickThinLargeGap" w:sz="2" w:space="0" w:color="auto"/>
              <w:right w:val="single" w:sz="4" w:space="0" w:color="auto"/>
            </w:tcBorders>
          </w:tcPr>
          <w:p w14:paraId="36FD4907" w14:textId="77777777" w:rsidR="00937A24" w:rsidRPr="007C1566" w:rsidRDefault="00937A24" w:rsidP="00937A24">
            <w:pPr>
              <w:bidi w:val="0"/>
              <w:jc w:val="both"/>
              <w:rPr>
                <w:rFonts w:asciiTheme="majorBidi" w:hAnsiTheme="majorBidi" w:cstheme="majorBidi"/>
                <w:rtl/>
                <w:lang w:bidi="ar-JO"/>
              </w:rPr>
            </w:pPr>
            <w:r w:rsidRPr="007C1566">
              <w:rPr>
                <w:rFonts w:asciiTheme="majorBidi" w:hAnsiTheme="majorBidi" w:cstheme="majorBidi"/>
                <w:lang w:bidi="ar-JO"/>
              </w:rPr>
              <w:t>Aware of corporate social responsibility and audit policies related to environmental and community protection measures.</w:t>
            </w:r>
          </w:p>
        </w:tc>
        <w:tc>
          <w:tcPr>
            <w:tcW w:w="1169" w:type="dxa"/>
            <w:tcBorders>
              <w:left w:val="single" w:sz="4" w:space="0" w:color="auto"/>
              <w:bottom w:val="thickThinLargeGap" w:sz="2" w:space="0" w:color="auto"/>
              <w:right w:val="thickThinLargeGap" w:sz="2" w:space="0" w:color="auto"/>
            </w:tcBorders>
          </w:tcPr>
          <w:p w14:paraId="2DE76790" w14:textId="77777777" w:rsidR="00937A24" w:rsidRPr="00843DBE" w:rsidRDefault="00937A24" w:rsidP="00937A24">
            <w:pPr>
              <w:jc w:val="center"/>
              <w:rPr>
                <w:rFonts w:asciiTheme="majorBidi" w:hAnsiTheme="majorBidi" w:cstheme="majorBidi"/>
                <w:b/>
                <w:bCs/>
                <w:lang w:bidi="ar-JO"/>
              </w:rPr>
            </w:pPr>
            <w:r w:rsidRPr="00843DBE">
              <w:rPr>
                <w:rFonts w:asciiTheme="majorBidi" w:hAnsiTheme="majorBidi" w:cstheme="majorBidi"/>
                <w:b/>
                <w:bCs/>
                <w:lang w:bidi="ar-JO"/>
              </w:rPr>
              <w:t>C2</w:t>
            </w:r>
          </w:p>
        </w:tc>
      </w:tr>
    </w:tbl>
    <w:p w14:paraId="4AE61E65" w14:textId="77777777" w:rsidR="00A0633D" w:rsidRPr="00A0633D" w:rsidRDefault="00A0633D" w:rsidP="00C756D9">
      <w:pPr>
        <w:bidi w:val="0"/>
        <w:spacing w:after="0" w:line="240" w:lineRule="auto"/>
        <w:jc w:val="both"/>
        <w:rPr>
          <w:rFonts w:asciiTheme="majorBidi" w:hAnsiTheme="majorBidi" w:cstheme="majorBidi"/>
          <w:sz w:val="20"/>
          <w:szCs w:val="20"/>
          <w:lang w:bidi="ar-JO"/>
        </w:rPr>
      </w:pPr>
      <w:r>
        <w:rPr>
          <w:rFonts w:asciiTheme="majorBidi" w:hAnsiTheme="majorBidi" w:cstheme="majorBidi"/>
          <w:lang w:bidi="ar-JO"/>
        </w:rPr>
        <w:t xml:space="preserve">  *</w:t>
      </w:r>
      <w:r w:rsidRPr="00A0633D">
        <w:rPr>
          <w:rFonts w:asciiTheme="majorBidi" w:hAnsiTheme="majorBidi" w:cstheme="majorBidi"/>
          <w:sz w:val="20"/>
          <w:szCs w:val="20"/>
          <w:lang w:bidi="ar-JO"/>
        </w:rPr>
        <w:t xml:space="preserve">Include lecture, flipped </w:t>
      </w:r>
      <w:r w:rsidR="00C756D9">
        <w:rPr>
          <w:rFonts w:asciiTheme="majorBidi" w:hAnsiTheme="majorBidi" w:cstheme="majorBidi"/>
          <w:sz w:val="20"/>
          <w:szCs w:val="20"/>
          <w:lang w:bidi="ar-JO"/>
        </w:rPr>
        <w:t>c</w:t>
      </w:r>
      <w:r w:rsidRPr="00A0633D">
        <w:rPr>
          <w:rFonts w:asciiTheme="majorBidi" w:hAnsiTheme="majorBidi" w:cstheme="majorBidi"/>
          <w:sz w:val="20"/>
          <w:szCs w:val="20"/>
          <w:lang w:bidi="ar-JO"/>
        </w:rPr>
        <w:t>lass, project</w:t>
      </w:r>
      <w:r w:rsidR="006C4F4E">
        <w:rPr>
          <w:rFonts w:asciiTheme="majorBidi" w:hAnsiTheme="majorBidi" w:cstheme="majorBidi"/>
          <w:sz w:val="20"/>
          <w:szCs w:val="20"/>
          <w:lang w:bidi="ar-JO"/>
        </w:rPr>
        <w:t>-</w:t>
      </w:r>
      <w:r w:rsidRPr="00A0633D">
        <w:rPr>
          <w:rFonts w:asciiTheme="majorBidi" w:hAnsiTheme="majorBidi" w:cstheme="majorBidi"/>
          <w:sz w:val="20"/>
          <w:szCs w:val="20"/>
          <w:lang w:bidi="ar-JO"/>
        </w:rPr>
        <w:t>based learning, problem</w:t>
      </w:r>
      <w:r w:rsidR="00576C16">
        <w:rPr>
          <w:rFonts w:asciiTheme="majorBidi" w:hAnsiTheme="majorBidi" w:cstheme="majorBidi"/>
          <w:sz w:val="20"/>
          <w:szCs w:val="20"/>
          <w:lang w:bidi="ar-JO"/>
        </w:rPr>
        <w:t>-</w:t>
      </w:r>
      <w:r w:rsidRPr="00A0633D">
        <w:rPr>
          <w:rFonts w:asciiTheme="majorBidi" w:hAnsiTheme="majorBidi" w:cstheme="majorBidi"/>
          <w:sz w:val="20"/>
          <w:szCs w:val="20"/>
          <w:lang w:bidi="ar-JO"/>
        </w:rPr>
        <w:t>solving</w:t>
      </w:r>
      <w:r w:rsidR="00576C16">
        <w:rPr>
          <w:rFonts w:asciiTheme="majorBidi" w:hAnsiTheme="majorBidi" w:cstheme="majorBidi"/>
          <w:sz w:val="20"/>
          <w:szCs w:val="20"/>
          <w:lang w:bidi="ar-JO"/>
        </w:rPr>
        <w:t>-</w:t>
      </w:r>
      <w:r w:rsidRPr="00A0633D">
        <w:rPr>
          <w:rFonts w:asciiTheme="majorBidi" w:hAnsiTheme="majorBidi" w:cstheme="majorBidi"/>
          <w:sz w:val="20"/>
          <w:szCs w:val="20"/>
          <w:lang w:bidi="ar-JO"/>
        </w:rPr>
        <w:t xml:space="preserve">based learning, </w:t>
      </w:r>
      <w:r w:rsidR="00576C16">
        <w:rPr>
          <w:rFonts w:asciiTheme="majorBidi" w:hAnsiTheme="majorBidi" w:cstheme="majorBidi"/>
          <w:sz w:val="20"/>
          <w:szCs w:val="20"/>
          <w:lang w:bidi="ar-JO"/>
        </w:rPr>
        <w:t xml:space="preserve">and </w:t>
      </w:r>
      <w:r w:rsidRPr="00A0633D">
        <w:rPr>
          <w:rFonts w:asciiTheme="majorBidi" w:hAnsiTheme="majorBidi" w:cstheme="majorBidi"/>
          <w:sz w:val="20"/>
          <w:szCs w:val="20"/>
          <w:lang w:bidi="ar-JO"/>
        </w:rPr>
        <w:t>collaborati</w:t>
      </w:r>
      <w:r w:rsidR="00576C16">
        <w:rPr>
          <w:rFonts w:asciiTheme="majorBidi" w:hAnsiTheme="majorBidi" w:cstheme="majorBidi"/>
          <w:sz w:val="20"/>
          <w:szCs w:val="20"/>
          <w:lang w:bidi="ar-JO"/>
        </w:rPr>
        <w:t>ve</w:t>
      </w:r>
      <w:r w:rsidRPr="00A0633D">
        <w:rPr>
          <w:rFonts w:asciiTheme="majorBidi" w:hAnsiTheme="majorBidi" w:cstheme="majorBidi"/>
          <w:sz w:val="20"/>
          <w:szCs w:val="20"/>
          <w:lang w:bidi="ar-JO"/>
        </w:rPr>
        <w:t xml:space="preserve"> learning.   </w:t>
      </w:r>
    </w:p>
    <w:p w14:paraId="7928EA2C" w14:textId="77777777" w:rsidR="00A0633D" w:rsidRPr="00A0633D" w:rsidRDefault="007C44B6" w:rsidP="00C756D9">
      <w:pPr>
        <w:bidi w:val="0"/>
        <w:spacing w:after="0" w:line="240" w:lineRule="auto"/>
        <w:jc w:val="both"/>
        <w:rPr>
          <w:rFonts w:asciiTheme="majorBidi" w:hAnsiTheme="majorBidi" w:cstheme="majorBidi"/>
          <w:sz w:val="20"/>
          <w:szCs w:val="20"/>
          <w:lang w:bidi="ar-JO"/>
        </w:rPr>
      </w:pP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Include</w:t>
      </w:r>
      <w:r w:rsidRPr="00A0633D">
        <w:rPr>
          <w:rFonts w:asciiTheme="majorBidi" w:hAnsiTheme="majorBidi" w:cstheme="majorBidi"/>
          <w:sz w:val="20"/>
          <w:szCs w:val="20"/>
          <w:lang w:bidi="ar-JO"/>
        </w:rPr>
        <w:t xml:space="preserve"> </w:t>
      </w:r>
      <w:r w:rsidR="00A0633D" w:rsidRPr="00A0633D">
        <w:rPr>
          <w:rFonts w:asciiTheme="majorBidi" w:hAnsiTheme="majorBidi" w:cstheme="majorBidi"/>
          <w:sz w:val="20"/>
          <w:szCs w:val="20"/>
          <w:lang w:bidi="ar-JO"/>
        </w:rPr>
        <w:t>quizzes, in-class and out</w:t>
      </w:r>
      <w:r w:rsidR="006C4F4E">
        <w:rPr>
          <w:rFonts w:asciiTheme="majorBidi" w:hAnsiTheme="majorBidi" w:cstheme="majorBidi"/>
          <w:sz w:val="20"/>
          <w:szCs w:val="20"/>
          <w:lang w:bidi="ar-JO"/>
        </w:rPr>
        <w:t>-of-</w:t>
      </w:r>
      <w:r w:rsidR="00A0633D" w:rsidRPr="00A0633D">
        <w:rPr>
          <w:rFonts w:asciiTheme="majorBidi" w:hAnsiTheme="majorBidi" w:cstheme="majorBidi"/>
          <w:sz w:val="20"/>
          <w:szCs w:val="20"/>
          <w:lang w:bidi="ar-JO"/>
        </w:rPr>
        <w:t xml:space="preserve">class assignments, presentations, reports, videotaped assignments, </w:t>
      </w:r>
      <w:r w:rsidR="006C4F4E">
        <w:rPr>
          <w:rFonts w:asciiTheme="majorBidi" w:hAnsiTheme="majorBidi" w:cstheme="majorBidi"/>
          <w:sz w:val="20"/>
          <w:szCs w:val="20"/>
          <w:lang w:bidi="ar-JO"/>
        </w:rPr>
        <w:t xml:space="preserve">and </w:t>
      </w:r>
      <w:r w:rsidR="00A0633D" w:rsidRPr="00A0633D">
        <w:rPr>
          <w:rFonts w:asciiTheme="majorBidi" w:hAnsiTheme="majorBidi" w:cstheme="majorBidi"/>
          <w:sz w:val="20"/>
          <w:szCs w:val="20"/>
          <w:lang w:bidi="ar-JO"/>
        </w:rPr>
        <w:t xml:space="preserve">group or individual projects. </w:t>
      </w:r>
    </w:p>
    <w:p w14:paraId="31AC7FE3" w14:textId="77777777" w:rsidR="00A0633D" w:rsidRPr="00E3005C" w:rsidRDefault="00A0633D" w:rsidP="00A0633D">
      <w:pPr>
        <w:bidi w:val="0"/>
        <w:spacing w:after="0" w:line="240" w:lineRule="auto"/>
        <w:ind w:left="-335"/>
        <w:jc w:val="both"/>
        <w:rPr>
          <w:rFonts w:asciiTheme="majorBidi" w:hAnsiTheme="majorBidi" w:cstheme="majorBidi"/>
          <w:sz w:val="14"/>
          <w:szCs w:val="14"/>
          <w:rtl/>
          <w:lang w:bidi="ar-JO"/>
        </w:rPr>
      </w:pPr>
    </w:p>
    <w:p w14:paraId="41B30281" w14:textId="77777777" w:rsidR="00D66265" w:rsidRPr="00C67C39" w:rsidRDefault="004C6DC8" w:rsidP="00A0633D">
      <w:pPr>
        <w:bidi w:val="0"/>
        <w:spacing w:after="0" w:line="240" w:lineRule="auto"/>
        <w:ind w:left="-334"/>
        <w:jc w:val="center"/>
        <w:rPr>
          <w:rFonts w:asciiTheme="majorBidi" w:hAnsiTheme="majorBidi" w:cstheme="majorBidi"/>
          <w:b/>
          <w:bCs/>
          <w:sz w:val="28"/>
          <w:szCs w:val="28"/>
          <w:rtl/>
          <w:lang w:bidi="ar-JO"/>
        </w:rPr>
      </w:pPr>
      <w:r w:rsidRPr="00C67C39">
        <w:rPr>
          <w:rFonts w:asciiTheme="majorBidi" w:hAnsiTheme="majorBidi" w:cstheme="majorBidi"/>
          <w:b/>
          <w:bCs/>
          <w:sz w:val="28"/>
          <w:szCs w:val="28"/>
          <w:lang w:bidi="ar-JO"/>
        </w:rPr>
        <w:t>Course Polices</w:t>
      </w:r>
    </w:p>
    <w:tbl>
      <w:tblPr>
        <w:tblStyle w:val="TableGrid"/>
        <w:bidiVisual/>
        <w:tblW w:w="0" w:type="auto"/>
        <w:tblInd w:w="-668" w:type="dxa"/>
        <w:tblLook w:val="04A0" w:firstRow="1" w:lastRow="0" w:firstColumn="1" w:lastColumn="0" w:noHBand="0" w:noVBand="1"/>
      </w:tblPr>
      <w:tblGrid>
        <w:gridCol w:w="7928"/>
        <w:gridCol w:w="1696"/>
      </w:tblGrid>
      <w:tr w:rsidR="004C6DC8" w:rsidRPr="00C67C39" w14:paraId="67C0355E" w14:textId="77777777" w:rsidTr="00E3005C">
        <w:tc>
          <w:tcPr>
            <w:tcW w:w="792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0B73DCF1" w14:textId="77777777" w:rsidR="004C6DC8" w:rsidRPr="00C67C39" w:rsidRDefault="004C6DC8" w:rsidP="00161C94">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 Policy Requirements</w:t>
            </w:r>
          </w:p>
        </w:tc>
        <w:tc>
          <w:tcPr>
            <w:tcW w:w="1696" w:type="dxa"/>
            <w:tcBorders>
              <w:top w:val="thinThickLargeGap" w:sz="2" w:space="0" w:color="auto"/>
              <w:bottom w:val="single" w:sz="4" w:space="0" w:color="auto"/>
              <w:right w:val="thinThickLargeGap" w:sz="2" w:space="0" w:color="auto"/>
            </w:tcBorders>
            <w:shd w:val="clear" w:color="auto" w:fill="D9D9D9" w:themeFill="background1" w:themeFillShade="D9"/>
          </w:tcPr>
          <w:p w14:paraId="76EFC75D" w14:textId="77777777" w:rsidR="004C6DC8" w:rsidRPr="00C67C39" w:rsidRDefault="004C6DC8" w:rsidP="004C6DC8">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Policy</w:t>
            </w:r>
          </w:p>
        </w:tc>
      </w:tr>
      <w:tr w:rsidR="004C6DC8" w:rsidRPr="00C67C39" w14:paraId="0E2F8B56" w14:textId="77777777" w:rsidTr="00E3005C">
        <w:tc>
          <w:tcPr>
            <w:tcW w:w="7928" w:type="dxa"/>
            <w:tcBorders>
              <w:top w:val="single" w:sz="4" w:space="0" w:color="auto"/>
              <w:bottom w:val="single" w:sz="4" w:space="0" w:color="auto"/>
              <w:right w:val="thinThickLargeGap" w:sz="2" w:space="0" w:color="auto"/>
            </w:tcBorders>
          </w:tcPr>
          <w:p w14:paraId="53CC3748" w14:textId="77777777" w:rsidR="004C6DC8" w:rsidRPr="00E03AAC" w:rsidRDefault="00603694" w:rsidP="00603694">
            <w:pPr>
              <w:bidi w:val="0"/>
              <w:rPr>
                <w:rFonts w:asciiTheme="majorBidi" w:hAnsiTheme="majorBidi" w:cstheme="majorBidi"/>
                <w:b/>
                <w:bCs/>
                <w:sz w:val="24"/>
                <w:szCs w:val="24"/>
                <w:rtl/>
                <w:lang w:bidi="ar-JO"/>
              </w:rPr>
            </w:pPr>
            <w:r w:rsidRPr="00E03AAC">
              <w:rPr>
                <w:rFonts w:asciiTheme="majorBidi" w:hAnsiTheme="majorBidi" w:cstheme="majorBidi"/>
                <w:sz w:val="24"/>
                <w:szCs w:val="24"/>
                <w:lang w:bidi="ar-JO"/>
              </w:rPr>
              <w:t>The minimum pass for the course is (50%) and the minimum final mark is (35%)</w:t>
            </w:r>
            <w:r w:rsidRPr="00E03AAC">
              <w:rPr>
                <w:rFonts w:asciiTheme="majorBidi" w:hAnsiTheme="majorBidi" w:cstheme="majorBidi"/>
                <w:sz w:val="24"/>
                <w:szCs w:val="24"/>
                <w:rtl/>
                <w:lang w:bidi="ar-JO"/>
              </w:rPr>
              <w:t>.</w:t>
            </w:r>
          </w:p>
        </w:tc>
        <w:tc>
          <w:tcPr>
            <w:tcW w:w="1696"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5C71A0B8" w14:textId="77777777" w:rsidR="004C6DC8" w:rsidRPr="00C67C39" w:rsidRDefault="004C6DC8" w:rsidP="00D374B0">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Passing </w:t>
            </w:r>
            <w:r w:rsidR="00D374B0">
              <w:rPr>
                <w:rFonts w:asciiTheme="majorBidi" w:hAnsiTheme="majorBidi" w:cstheme="majorBidi"/>
                <w:b/>
                <w:bCs/>
                <w:sz w:val="24"/>
                <w:szCs w:val="24"/>
                <w:lang w:bidi="ar-JO"/>
              </w:rPr>
              <w:t>G</w:t>
            </w:r>
            <w:r w:rsidRPr="00C67C39">
              <w:rPr>
                <w:rFonts w:asciiTheme="majorBidi" w:hAnsiTheme="majorBidi" w:cstheme="majorBidi"/>
                <w:b/>
                <w:bCs/>
                <w:sz w:val="24"/>
                <w:szCs w:val="24"/>
                <w:lang w:bidi="ar-JO"/>
              </w:rPr>
              <w:t>rade</w:t>
            </w:r>
          </w:p>
        </w:tc>
      </w:tr>
      <w:tr w:rsidR="004C6DC8" w:rsidRPr="00C67C39" w14:paraId="47A69025" w14:textId="77777777" w:rsidTr="00E3005C">
        <w:tc>
          <w:tcPr>
            <w:tcW w:w="7928" w:type="dxa"/>
            <w:tcBorders>
              <w:top w:val="single" w:sz="4" w:space="0" w:color="auto"/>
              <w:bottom w:val="single" w:sz="4" w:space="0" w:color="auto"/>
              <w:right w:val="thinThickLargeGap" w:sz="2" w:space="0" w:color="auto"/>
            </w:tcBorders>
          </w:tcPr>
          <w:p w14:paraId="51012993" w14:textId="77777777" w:rsidR="00603694" w:rsidRPr="00E03AAC" w:rsidRDefault="00603694" w:rsidP="00A0633D">
            <w:pPr>
              <w:pStyle w:val="ListParagraph"/>
              <w:numPr>
                <w:ilvl w:val="0"/>
                <w:numId w:val="10"/>
              </w:numPr>
              <w:bidi w:val="0"/>
              <w:jc w:val="both"/>
              <w:rPr>
                <w:rFonts w:asciiTheme="majorBidi" w:hAnsiTheme="majorBidi" w:cstheme="majorBidi"/>
                <w:sz w:val="24"/>
                <w:szCs w:val="24"/>
                <w:lang w:bidi="ar-JO"/>
              </w:rPr>
            </w:pPr>
            <w:r w:rsidRPr="00E03AAC">
              <w:rPr>
                <w:rFonts w:asciiTheme="majorBidi" w:hAnsiTheme="majorBidi" w:cstheme="majorBidi"/>
                <w:sz w:val="24"/>
                <w:szCs w:val="24"/>
                <w:lang w:bidi="ar-JO"/>
              </w:rPr>
              <w:t>Anyone absent from a declared semester exam without a sick or compulsive excuse accepted by the dean of the college that proposes the course, a zero mark shall be placed on that exam and calculated in his final mark</w:t>
            </w:r>
            <w:r w:rsidRPr="00E03AAC">
              <w:rPr>
                <w:rFonts w:asciiTheme="majorBidi" w:hAnsiTheme="majorBidi" w:cstheme="majorBidi"/>
                <w:sz w:val="24"/>
                <w:szCs w:val="24"/>
                <w:rtl/>
                <w:lang w:bidi="ar-JO"/>
              </w:rPr>
              <w:t>.</w:t>
            </w:r>
          </w:p>
          <w:p w14:paraId="34A4C33F" w14:textId="77777777" w:rsidR="00603694" w:rsidRPr="00E03AAC" w:rsidRDefault="00603694" w:rsidP="00A0633D">
            <w:pPr>
              <w:pStyle w:val="ListParagraph"/>
              <w:numPr>
                <w:ilvl w:val="0"/>
                <w:numId w:val="10"/>
              </w:numPr>
              <w:bidi w:val="0"/>
              <w:jc w:val="both"/>
              <w:rPr>
                <w:rFonts w:asciiTheme="majorBidi" w:hAnsiTheme="majorBidi" w:cstheme="majorBidi"/>
                <w:sz w:val="24"/>
                <w:szCs w:val="24"/>
                <w:lang w:bidi="ar-JO"/>
              </w:rPr>
            </w:pPr>
            <w:r w:rsidRPr="00E03AAC">
              <w:rPr>
                <w:rFonts w:asciiTheme="majorBidi" w:hAnsiTheme="majorBidi" w:cstheme="majorBidi"/>
                <w:sz w:val="24"/>
                <w:szCs w:val="24"/>
                <w:lang w:bidi="ar-JO"/>
              </w:rPr>
              <w:t xml:space="preserve">Anyone </w:t>
            </w:r>
            <w:proofErr w:type="gramStart"/>
            <w:r w:rsidRPr="00E03AAC">
              <w:rPr>
                <w:rFonts w:asciiTheme="majorBidi" w:hAnsiTheme="majorBidi" w:cstheme="majorBidi"/>
                <w:sz w:val="24"/>
                <w:szCs w:val="24"/>
                <w:lang w:bidi="ar-JO"/>
              </w:rPr>
              <w:t>absent</w:t>
            </w:r>
            <w:proofErr w:type="gramEnd"/>
            <w:r w:rsidRPr="00E03AAC">
              <w:rPr>
                <w:rFonts w:asciiTheme="majorBidi" w:hAnsiTheme="majorBidi" w:cstheme="majorBidi"/>
                <w:sz w:val="24"/>
                <w:szCs w:val="24"/>
                <w:lang w:bidi="ar-JO"/>
              </w:rPr>
              <w:t xml:space="preserve"> from a declared semester exam with a sick or compulsive excuse accepted by the dean of the college that proposes the course must submit proof of his excuse within a week from the date of the excuse’s disappearance, and in this case</w:t>
            </w:r>
            <w:r w:rsidR="00A0633D" w:rsidRPr="00E03AAC">
              <w:rPr>
                <w:rFonts w:asciiTheme="majorBidi" w:hAnsiTheme="majorBidi" w:cstheme="majorBidi"/>
                <w:sz w:val="24"/>
                <w:szCs w:val="24"/>
                <w:lang w:bidi="ar-JO"/>
              </w:rPr>
              <w:t>,</w:t>
            </w:r>
            <w:r w:rsidRPr="00E03AAC">
              <w:rPr>
                <w:rFonts w:asciiTheme="majorBidi" w:hAnsiTheme="majorBidi" w:cstheme="majorBidi"/>
                <w:sz w:val="24"/>
                <w:szCs w:val="24"/>
                <w:lang w:bidi="ar-JO"/>
              </w:rPr>
              <w:t xml:space="preserve"> the subject teacher must hold a compensation exam for the student</w:t>
            </w:r>
            <w:r w:rsidRPr="00E03AAC">
              <w:rPr>
                <w:rFonts w:asciiTheme="majorBidi" w:hAnsiTheme="majorBidi" w:cstheme="majorBidi"/>
                <w:sz w:val="24"/>
                <w:szCs w:val="24"/>
                <w:rtl/>
                <w:lang w:bidi="ar-JO"/>
              </w:rPr>
              <w:t>.</w:t>
            </w:r>
          </w:p>
          <w:p w14:paraId="2FE30F5F" w14:textId="77777777" w:rsidR="004C6DC8" w:rsidRPr="00E03AAC" w:rsidRDefault="00603694" w:rsidP="00A0633D">
            <w:pPr>
              <w:pStyle w:val="ListParagraph"/>
              <w:numPr>
                <w:ilvl w:val="0"/>
                <w:numId w:val="10"/>
              </w:numPr>
              <w:bidi w:val="0"/>
              <w:jc w:val="both"/>
              <w:rPr>
                <w:rFonts w:asciiTheme="majorBidi" w:hAnsiTheme="majorBidi" w:cstheme="majorBidi"/>
                <w:sz w:val="24"/>
                <w:szCs w:val="24"/>
                <w:rtl/>
                <w:lang w:bidi="ar-JO"/>
              </w:rPr>
            </w:pPr>
            <w:r w:rsidRPr="00E03AAC">
              <w:rPr>
                <w:rFonts w:asciiTheme="majorBidi" w:hAnsiTheme="majorBidi" w:cstheme="majorBidi"/>
                <w:sz w:val="24"/>
                <w:szCs w:val="24"/>
                <w:lang w:bidi="ar-JO"/>
              </w:rPr>
              <w:t xml:space="preserve">Anyone </w:t>
            </w:r>
            <w:proofErr w:type="gramStart"/>
            <w:r w:rsidRPr="00E03AAC">
              <w:rPr>
                <w:rFonts w:asciiTheme="majorBidi" w:hAnsiTheme="majorBidi" w:cstheme="majorBidi"/>
                <w:sz w:val="24"/>
                <w:szCs w:val="24"/>
                <w:lang w:bidi="ar-JO"/>
              </w:rPr>
              <w:t>absent</w:t>
            </w:r>
            <w:proofErr w:type="gramEnd"/>
            <w:r w:rsidRPr="00E03AAC">
              <w:rPr>
                <w:rFonts w:asciiTheme="majorBidi" w:hAnsiTheme="majorBidi" w:cstheme="majorBidi"/>
                <w:sz w:val="24"/>
                <w:szCs w:val="24"/>
                <w:lang w:bidi="ar-JO"/>
              </w:rPr>
              <w:t xml:space="preserve"> from a final exam with a sick excuse or a compulsive excuse accepted by the dean of the college that proposes the material must submit proof of his excuse within three days from the date of holding that exam</w:t>
            </w:r>
            <w:r w:rsidRPr="00E03AAC">
              <w:rPr>
                <w:rFonts w:asciiTheme="majorBidi" w:hAnsiTheme="majorBidi" w:cstheme="majorBidi"/>
                <w:sz w:val="24"/>
                <w:szCs w:val="24"/>
                <w:rtl/>
                <w:lang w:bidi="ar-JO"/>
              </w:rPr>
              <w:t>.</w:t>
            </w:r>
          </w:p>
        </w:tc>
        <w:tc>
          <w:tcPr>
            <w:tcW w:w="1696" w:type="dxa"/>
            <w:tcBorders>
              <w:top w:val="single" w:sz="4" w:space="0" w:color="auto"/>
              <w:bottom w:val="single" w:sz="4" w:space="0" w:color="auto"/>
              <w:right w:val="thinThickLargeGap" w:sz="2" w:space="0" w:color="auto"/>
            </w:tcBorders>
            <w:shd w:val="clear" w:color="auto" w:fill="D9D9D9" w:themeFill="background1" w:themeFillShade="D9"/>
          </w:tcPr>
          <w:p w14:paraId="34D16DEE" w14:textId="77777777" w:rsidR="004C6DC8" w:rsidRPr="00C67C39" w:rsidRDefault="004C6DC8" w:rsidP="004C6DC8">
            <w:pPr>
              <w:pStyle w:val="ListParagraph"/>
              <w:ind w:left="360"/>
              <w:jc w:val="center"/>
              <w:rPr>
                <w:rFonts w:asciiTheme="majorBidi" w:hAnsiTheme="majorBidi" w:cstheme="majorBidi"/>
                <w:b/>
                <w:bCs/>
                <w:sz w:val="24"/>
                <w:szCs w:val="24"/>
                <w:lang w:bidi="ar-JO"/>
              </w:rPr>
            </w:pPr>
          </w:p>
          <w:p w14:paraId="617302B3" w14:textId="77777777" w:rsidR="004C6DC8" w:rsidRPr="00C67C39" w:rsidRDefault="004C6DC8" w:rsidP="004C6DC8">
            <w:pPr>
              <w:pStyle w:val="ListParagraph"/>
              <w:ind w:left="360"/>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 xml:space="preserve">   </w:t>
            </w:r>
          </w:p>
          <w:p w14:paraId="143B728F" w14:textId="77777777" w:rsidR="004C6DC8" w:rsidRPr="00C67C39" w:rsidRDefault="004C6DC8" w:rsidP="00A0633D">
            <w:pPr>
              <w:pStyle w:val="ListParagraph"/>
              <w:ind w:left="360"/>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Missing </w:t>
            </w:r>
            <w:r w:rsidR="00A0633D">
              <w:rPr>
                <w:rFonts w:asciiTheme="majorBidi" w:hAnsiTheme="majorBidi" w:cstheme="majorBidi"/>
                <w:b/>
                <w:bCs/>
                <w:sz w:val="24"/>
                <w:szCs w:val="24"/>
                <w:lang w:bidi="ar-JO"/>
              </w:rPr>
              <w:t>E</w:t>
            </w:r>
            <w:r w:rsidRPr="00C67C39">
              <w:rPr>
                <w:rFonts w:asciiTheme="majorBidi" w:hAnsiTheme="majorBidi" w:cstheme="majorBidi"/>
                <w:b/>
                <w:bCs/>
                <w:sz w:val="24"/>
                <w:szCs w:val="24"/>
                <w:lang w:bidi="ar-JO"/>
              </w:rPr>
              <w:t>xams</w:t>
            </w:r>
          </w:p>
        </w:tc>
      </w:tr>
      <w:tr w:rsidR="004C6DC8" w:rsidRPr="00C67C39" w14:paraId="2FF9D981" w14:textId="77777777" w:rsidTr="00E3005C">
        <w:tc>
          <w:tcPr>
            <w:tcW w:w="7928" w:type="dxa"/>
            <w:tcBorders>
              <w:top w:val="single" w:sz="4" w:space="0" w:color="auto"/>
              <w:bottom w:val="single" w:sz="4" w:space="0" w:color="auto"/>
              <w:right w:val="thinThickLargeGap" w:sz="2" w:space="0" w:color="auto"/>
            </w:tcBorders>
          </w:tcPr>
          <w:p w14:paraId="5BF4BE1F" w14:textId="77777777" w:rsidR="004C6DC8" w:rsidRPr="00E03AAC" w:rsidRDefault="003258DD" w:rsidP="00A0633D">
            <w:pPr>
              <w:bidi w:val="0"/>
              <w:ind w:left="26"/>
              <w:jc w:val="lowKashida"/>
              <w:rPr>
                <w:rFonts w:asciiTheme="majorBidi" w:hAnsiTheme="majorBidi" w:cstheme="majorBidi"/>
                <w:b/>
                <w:bCs/>
                <w:sz w:val="24"/>
                <w:szCs w:val="24"/>
                <w:rtl/>
                <w:lang w:bidi="ar-JO"/>
              </w:rPr>
            </w:pPr>
            <w:r w:rsidRPr="00E03AAC">
              <w:rPr>
                <w:rFonts w:asciiTheme="majorBidi" w:hAnsiTheme="majorBidi" w:cstheme="majorBidi"/>
                <w:sz w:val="24"/>
                <w:szCs w:val="24"/>
                <w:lang w:bidi="ar-JO"/>
              </w:rPr>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696"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572E8D91" w14:textId="77777777" w:rsidR="004C6DC8" w:rsidRPr="00C67C39" w:rsidRDefault="004C6DC8" w:rsidP="00A0633D">
            <w:pPr>
              <w:ind w:left="26"/>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Attendance</w:t>
            </w:r>
          </w:p>
        </w:tc>
      </w:tr>
      <w:tr w:rsidR="004C6DC8" w:rsidRPr="00C67C39" w14:paraId="121B7FA0" w14:textId="77777777" w:rsidTr="00E3005C">
        <w:tc>
          <w:tcPr>
            <w:tcW w:w="7928" w:type="dxa"/>
            <w:tcBorders>
              <w:top w:val="single" w:sz="4" w:space="0" w:color="auto"/>
              <w:bottom w:val="thickThinLargeGap" w:sz="2" w:space="0" w:color="auto"/>
              <w:right w:val="thinThickLargeGap" w:sz="2" w:space="0" w:color="auto"/>
            </w:tcBorders>
          </w:tcPr>
          <w:p w14:paraId="1F19FDEF" w14:textId="77777777" w:rsidR="004C6DC8" w:rsidRPr="00E03AAC" w:rsidRDefault="00AB1224" w:rsidP="00A0633D">
            <w:pPr>
              <w:bidi w:val="0"/>
              <w:jc w:val="both"/>
              <w:rPr>
                <w:rFonts w:asciiTheme="majorBidi" w:hAnsiTheme="majorBidi" w:cstheme="majorBidi"/>
                <w:b/>
                <w:bCs/>
                <w:sz w:val="24"/>
                <w:szCs w:val="24"/>
                <w:rtl/>
                <w:lang w:bidi="ar-JO"/>
              </w:rPr>
            </w:pPr>
            <w:r w:rsidRPr="00E03AAC">
              <w:rPr>
                <w:rFonts w:asciiTheme="majorBidi" w:hAnsiTheme="majorBidi" w:cstheme="majorBidi"/>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E03AAC">
              <w:rPr>
                <w:rFonts w:asciiTheme="majorBidi" w:hAnsiTheme="majorBidi" w:cstheme="majorBidi"/>
                <w:sz w:val="24"/>
                <w:szCs w:val="24"/>
                <w:rtl/>
                <w:lang w:bidi="ar-JO"/>
              </w:rPr>
              <w:t>.</w:t>
            </w:r>
          </w:p>
        </w:tc>
        <w:tc>
          <w:tcPr>
            <w:tcW w:w="1696"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432F8C05" w14:textId="77777777" w:rsidR="004C6DC8" w:rsidRPr="00C67C39" w:rsidRDefault="00A0633D" w:rsidP="00A0633D">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Academic Integrity</w:t>
            </w:r>
          </w:p>
        </w:tc>
      </w:tr>
    </w:tbl>
    <w:p w14:paraId="43FBCE81" w14:textId="77777777" w:rsidR="002E66FD" w:rsidRPr="00714A5B" w:rsidRDefault="002E66FD" w:rsidP="00714A5B">
      <w:pPr>
        <w:rPr>
          <w:rFonts w:asciiTheme="majorBidi" w:hAnsiTheme="majorBidi" w:cstheme="majorBidi"/>
          <w:b/>
          <w:bCs/>
          <w:sz w:val="28"/>
          <w:szCs w:val="28"/>
          <w:rtl/>
        </w:rPr>
      </w:pPr>
    </w:p>
    <w:sectPr w:rsidR="002E66FD" w:rsidRPr="00714A5B" w:rsidSect="00885D88">
      <w:footerReference w:type="default" r:id="rId24"/>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49DF" w14:textId="77777777" w:rsidR="0082650F" w:rsidRDefault="0082650F" w:rsidP="00885D88">
      <w:pPr>
        <w:spacing w:after="0" w:line="240" w:lineRule="auto"/>
      </w:pPr>
      <w:r>
        <w:separator/>
      </w:r>
    </w:p>
  </w:endnote>
  <w:endnote w:type="continuationSeparator" w:id="0">
    <w:p w14:paraId="2FCA2582" w14:textId="77777777" w:rsidR="0082650F" w:rsidRDefault="0082650F"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14:paraId="6D4A83D9" w14:textId="65790DD2" w:rsidR="00DD67EA" w:rsidRDefault="00A70BBA" w:rsidP="00A70BBA">
            <w:pPr>
              <w:pStyle w:val="Footer"/>
              <w:bidi w:val="0"/>
              <w:jc w:val="right"/>
            </w:pPr>
            <w:r>
              <w:t>Page</w:t>
            </w:r>
            <w:r w:rsidR="00DD67EA">
              <w:rPr>
                <w:rtl/>
                <w:lang w:val="ar-SA"/>
              </w:rPr>
              <w:t xml:space="preserve"> </w:t>
            </w:r>
            <w:r w:rsidR="00DD67EA">
              <w:rPr>
                <w:b/>
                <w:bCs/>
                <w:sz w:val="24"/>
                <w:szCs w:val="24"/>
              </w:rPr>
              <w:fldChar w:fldCharType="begin"/>
            </w:r>
            <w:r w:rsidR="00DD67EA">
              <w:rPr>
                <w:b/>
                <w:bCs/>
              </w:rPr>
              <w:instrText>PAGE</w:instrText>
            </w:r>
            <w:r w:rsidR="00DD67EA">
              <w:rPr>
                <w:b/>
                <w:bCs/>
                <w:sz w:val="24"/>
                <w:szCs w:val="24"/>
              </w:rPr>
              <w:fldChar w:fldCharType="separate"/>
            </w:r>
            <w:r w:rsidR="0005262D">
              <w:rPr>
                <w:b/>
                <w:bCs/>
                <w:noProof/>
                <w:sz w:val="24"/>
                <w:szCs w:val="24"/>
              </w:rPr>
              <w:t>7</w:t>
            </w:r>
            <w:r w:rsidR="00DD67EA">
              <w:rPr>
                <w:b/>
                <w:bCs/>
                <w:sz w:val="24"/>
                <w:szCs w:val="24"/>
              </w:rPr>
              <w:fldChar w:fldCharType="end"/>
            </w:r>
            <w:r w:rsidR="00DD67EA">
              <w:rPr>
                <w:rtl/>
                <w:lang w:val="ar-SA"/>
              </w:rPr>
              <w:t xml:space="preserve"> </w:t>
            </w:r>
            <w:r>
              <w:t>of</w:t>
            </w:r>
            <w:r w:rsidR="00DD67EA">
              <w:rPr>
                <w:rtl/>
                <w:lang w:val="ar-SA"/>
              </w:rPr>
              <w:t xml:space="preserve"> </w:t>
            </w:r>
            <w:r w:rsidR="00DD67EA">
              <w:rPr>
                <w:b/>
                <w:bCs/>
                <w:sz w:val="24"/>
                <w:szCs w:val="24"/>
              </w:rPr>
              <w:fldChar w:fldCharType="begin"/>
            </w:r>
            <w:r w:rsidR="00DD67EA">
              <w:rPr>
                <w:b/>
                <w:bCs/>
              </w:rPr>
              <w:instrText>NUMPAGES</w:instrText>
            </w:r>
            <w:r w:rsidR="00DD67EA">
              <w:rPr>
                <w:b/>
                <w:bCs/>
                <w:sz w:val="24"/>
                <w:szCs w:val="24"/>
              </w:rPr>
              <w:fldChar w:fldCharType="separate"/>
            </w:r>
            <w:r w:rsidR="0005262D">
              <w:rPr>
                <w:b/>
                <w:bCs/>
                <w:noProof/>
                <w:sz w:val="24"/>
                <w:szCs w:val="24"/>
              </w:rPr>
              <w:t>7</w:t>
            </w:r>
            <w:r w:rsidR="00DD67EA">
              <w:rPr>
                <w:b/>
                <w:bCs/>
                <w:sz w:val="24"/>
                <w:szCs w:val="24"/>
              </w:rPr>
              <w:fldChar w:fldCharType="end"/>
            </w:r>
          </w:p>
        </w:sdtContent>
      </w:sdt>
    </w:sdtContent>
  </w:sdt>
  <w:p w14:paraId="5EB10016" w14:textId="77777777" w:rsidR="00DD67EA" w:rsidRDefault="00DD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BCED2" w14:textId="77777777" w:rsidR="0082650F" w:rsidRDefault="0082650F" w:rsidP="00885D88">
      <w:pPr>
        <w:spacing w:after="0" w:line="240" w:lineRule="auto"/>
      </w:pPr>
      <w:r>
        <w:separator/>
      </w:r>
    </w:p>
  </w:footnote>
  <w:footnote w:type="continuationSeparator" w:id="0">
    <w:p w14:paraId="59790E90" w14:textId="77777777" w:rsidR="0082650F" w:rsidRDefault="0082650F"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pt;height:11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7A7"/>
    <w:multiLevelType w:val="hybridMultilevel"/>
    <w:tmpl w:val="4FA49696"/>
    <w:lvl w:ilvl="0" w:tplc="9B187F5E">
      <w:start w:val="1"/>
      <w:numFmt w:val="bullet"/>
      <w:lvlText w:val=""/>
      <w:lvlPicBulletId w:val="0"/>
      <w:lvlJc w:val="left"/>
      <w:pPr>
        <w:tabs>
          <w:tab w:val="num" w:pos="720"/>
        </w:tabs>
        <w:ind w:left="72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A61571"/>
    <w:multiLevelType w:val="hybridMultilevel"/>
    <w:tmpl w:val="7EE6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D7E70"/>
    <w:multiLevelType w:val="hybridMultilevel"/>
    <w:tmpl w:val="BDF03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6" w15:restartNumberingAfterBreak="0">
    <w:nsid w:val="15DF50F5"/>
    <w:multiLevelType w:val="hybridMultilevel"/>
    <w:tmpl w:val="016A83B8"/>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03C4D3B"/>
    <w:multiLevelType w:val="hybridMultilevel"/>
    <w:tmpl w:val="2A58FDE2"/>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40927"/>
    <w:multiLevelType w:val="multilevel"/>
    <w:tmpl w:val="89200AD8"/>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8115B2D"/>
    <w:multiLevelType w:val="hybridMultilevel"/>
    <w:tmpl w:val="005E6DF8"/>
    <w:lvl w:ilvl="0" w:tplc="6C28929E">
      <w:start w:val="1"/>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C83EBA"/>
    <w:multiLevelType w:val="hybridMultilevel"/>
    <w:tmpl w:val="4A28561A"/>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13E1"/>
    <w:multiLevelType w:val="hybridMultilevel"/>
    <w:tmpl w:val="ECA88268"/>
    <w:lvl w:ilvl="0" w:tplc="6C28929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6F1C5C"/>
    <w:multiLevelType w:val="hybridMultilevel"/>
    <w:tmpl w:val="515EE2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85D79"/>
    <w:multiLevelType w:val="hybridMultilevel"/>
    <w:tmpl w:val="85E89530"/>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0EB373B"/>
    <w:multiLevelType w:val="hybridMultilevel"/>
    <w:tmpl w:val="5044907E"/>
    <w:lvl w:ilvl="0" w:tplc="6C28929E">
      <w:start w:val="1"/>
      <w:numFmt w:val="bullet"/>
      <w:lvlText w:val="-"/>
      <w:lvlJc w:val="left"/>
      <w:pPr>
        <w:ind w:left="540" w:hanging="360"/>
      </w:pPr>
      <w:rPr>
        <w:rFonts w:ascii="Times New Roman" w:eastAsia="Times New Roman" w:hAnsi="Times New Roman" w:cs="Times New Roman" w:hint="default"/>
      </w:rPr>
    </w:lvl>
    <w:lvl w:ilvl="1" w:tplc="0409000F">
      <w:start w:val="1"/>
      <w:numFmt w:val="decimal"/>
      <w:lvlText w:val="%2."/>
      <w:lvlJc w:val="left"/>
      <w:pPr>
        <w:ind w:left="1260" w:hanging="360"/>
      </w:pPr>
      <w:rPr>
        <w:rFont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80905"/>
    <w:multiLevelType w:val="hybridMultilevel"/>
    <w:tmpl w:val="4A9E0B48"/>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76164"/>
    <w:multiLevelType w:val="hybridMultilevel"/>
    <w:tmpl w:val="06321814"/>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11597"/>
    <w:multiLevelType w:val="hybridMultilevel"/>
    <w:tmpl w:val="EEF854D8"/>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4728D"/>
    <w:multiLevelType w:val="hybridMultilevel"/>
    <w:tmpl w:val="5C443732"/>
    <w:lvl w:ilvl="0" w:tplc="6C28929E">
      <w:start w:val="1"/>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8FE79EC"/>
    <w:multiLevelType w:val="hybridMultilevel"/>
    <w:tmpl w:val="8F008FA4"/>
    <w:lvl w:ilvl="0" w:tplc="0409000F">
      <w:start w:val="1"/>
      <w:numFmt w:val="decimal"/>
      <w:lvlText w:val="%1."/>
      <w:lvlJc w:val="left"/>
      <w:pPr>
        <w:ind w:left="11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27873"/>
    <w:multiLevelType w:val="hybridMultilevel"/>
    <w:tmpl w:val="656C3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16EF8"/>
    <w:multiLevelType w:val="hybridMultilevel"/>
    <w:tmpl w:val="D7684CB0"/>
    <w:lvl w:ilvl="0" w:tplc="6C2892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0C4E7D"/>
    <w:multiLevelType w:val="hybridMultilevel"/>
    <w:tmpl w:val="D20A5284"/>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53E07773"/>
    <w:multiLevelType w:val="hybridMultilevel"/>
    <w:tmpl w:val="6D34D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C1C9D"/>
    <w:multiLevelType w:val="hybridMultilevel"/>
    <w:tmpl w:val="DBEC89E2"/>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E71AC"/>
    <w:multiLevelType w:val="hybridMultilevel"/>
    <w:tmpl w:val="27CE8AB4"/>
    <w:lvl w:ilvl="0" w:tplc="B5FC2074">
      <w:start w:val="1"/>
      <w:numFmt w:val="bullet"/>
      <w:lvlText w:val=""/>
      <w:lvlPicBulletId w:val="0"/>
      <w:lvlJc w:val="left"/>
      <w:pPr>
        <w:tabs>
          <w:tab w:val="num" w:pos="1069"/>
        </w:tabs>
        <w:ind w:left="1069" w:hanging="360"/>
      </w:pPr>
      <w:rPr>
        <w:rFonts w:ascii="Symbol" w:hAnsi="Symbol" w:hint="default"/>
      </w:rPr>
    </w:lvl>
    <w:lvl w:ilvl="1" w:tplc="491E501C" w:tentative="1">
      <w:start w:val="1"/>
      <w:numFmt w:val="bullet"/>
      <w:lvlText w:val=""/>
      <w:lvlJc w:val="left"/>
      <w:pPr>
        <w:tabs>
          <w:tab w:val="num" w:pos="1789"/>
        </w:tabs>
        <w:ind w:left="1789" w:hanging="360"/>
      </w:pPr>
      <w:rPr>
        <w:rFonts w:ascii="Symbol" w:hAnsi="Symbol" w:hint="default"/>
      </w:rPr>
    </w:lvl>
    <w:lvl w:ilvl="2" w:tplc="CBEE0C0E" w:tentative="1">
      <w:start w:val="1"/>
      <w:numFmt w:val="bullet"/>
      <w:lvlText w:val=""/>
      <w:lvlJc w:val="left"/>
      <w:pPr>
        <w:tabs>
          <w:tab w:val="num" w:pos="2509"/>
        </w:tabs>
        <w:ind w:left="2509" w:hanging="360"/>
      </w:pPr>
      <w:rPr>
        <w:rFonts w:ascii="Symbol" w:hAnsi="Symbol" w:hint="default"/>
      </w:rPr>
    </w:lvl>
    <w:lvl w:ilvl="3" w:tplc="B20AD78A" w:tentative="1">
      <w:start w:val="1"/>
      <w:numFmt w:val="bullet"/>
      <w:lvlText w:val=""/>
      <w:lvlJc w:val="left"/>
      <w:pPr>
        <w:tabs>
          <w:tab w:val="num" w:pos="3229"/>
        </w:tabs>
        <w:ind w:left="3229" w:hanging="360"/>
      </w:pPr>
      <w:rPr>
        <w:rFonts w:ascii="Symbol" w:hAnsi="Symbol" w:hint="default"/>
      </w:rPr>
    </w:lvl>
    <w:lvl w:ilvl="4" w:tplc="400C7D46" w:tentative="1">
      <w:start w:val="1"/>
      <w:numFmt w:val="bullet"/>
      <w:lvlText w:val=""/>
      <w:lvlJc w:val="left"/>
      <w:pPr>
        <w:tabs>
          <w:tab w:val="num" w:pos="3949"/>
        </w:tabs>
        <w:ind w:left="3949" w:hanging="360"/>
      </w:pPr>
      <w:rPr>
        <w:rFonts w:ascii="Symbol" w:hAnsi="Symbol" w:hint="default"/>
      </w:rPr>
    </w:lvl>
    <w:lvl w:ilvl="5" w:tplc="5A7EEA92" w:tentative="1">
      <w:start w:val="1"/>
      <w:numFmt w:val="bullet"/>
      <w:lvlText w:val=""/>
      <w:lvlJc w:val="left"/>
      <w:pPr>
        <w:tabs>
          <w:tab w:val="num" w:pos="4669"/>
        </w:tabs>
        <w:ind w:left="4669" w:hanging="360"/>
      </w:pPr>
      <w:rPr>
        <w:rFonts w:ascii="Symbol" w:hAnsi="Symbol" w:hint="default"/>
      </w:rPr>
    </w:lvl>
    <w:lvl w:ilvl="6" w:tplc="7018AE1A" w:tentative="1">
      <w:start w:val="1"/>
      <w:numFmt w:val="bullet"/>
      <w:lvlText w:val=""/>
      <w:lvlJc w:val="left"/>
      <w:pPr>
        <w:tabs>
          <w:tab w:val="num" w:pos="5389"/>
        </w:tabs>
        <w:ind w:left="5389" w:hanging="360"/>
      </w:pPr>
      <w:rPr>
        <w:rFonts w:ascii="Symbol" w:hAnsi="Symbol" w:hint="default"/>
      </w:rPr>
    </w:lvl>
    <w:lvl w:ilvl="7" w:tplc="A5A653E8" w:tentative="1">
      <w:start w:val="1"/>
      <w:numFmt w:val="bullet"/>
      <w:lvlText w:val=""/>
      <w:lvlJc w:val="left"/>
      <w:pPr>
        <w:tabs>
          <w:tab w:val="num" w:pos="6109"/>
        </w:tabs>
        <w:ind w:left="6109" w:hanging="360"/>
      </w:pPr>
      <w:rPr>
        <w:rFonts w:ascii="Symbol" w:hAnsi="Symbol" w:hint="default"/>
      </w:rPr>
    </w:lvl>
    <w:lvl w:ilvl="8" w:tplc="7BB2FC04" w:tentative="1">
      <w:start w:val="1"/>
      <w:numFmt w:val="bullet"/>
      <w:lvlText w:val=""/>
      <w:lvlJc w:val="left"/>
      <w:pPr>
        <w:tabs>
          <w:tab w:val="num" w:pos="6829"/>
        </w:tabs>
        <w:ind w:left="6829" w:hanging="360"/>
      </w:pPr>
      <w:rPr>
        <w:rFonts w:ascii="Symbol" w:hAnsi="Symbol" w:hint="default"/>
      </w:rPr>
    </w:lvl>
  </w:abstractNum>
  <w:abstractNum w:abstractNumId="30"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1" w15:restartNumberingAfterBreak="0">
    <w:nsid w:val="5ACD4126"/>
    <w:multiLevelType w:val="hybridMultilevel"/>
    <w:tmpl w:val="D820CB6A"/>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4"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5"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6" w15:restartNumberingAfterBreak="0">
    <w:nsid w:val="721A2059"/>
    <w:multiLevelType w:val="hybridMultilevel"/>
    <w:tmpl w:val="9AD2D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D11923"/>
    <w:multiLevelType w:val="hybridMultilevel"/>
    <w:tmpl w:val="FCD65844"/>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77E55BC4"/>
    <w:multiLevelType w:val="hybridMultilevel"/>
    <w:tmpl w:val="599C10B4"/>
    <w:lvl w:ilvl="0" w:tplc="6C28929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9" w15:restartNumberingAfterBreak="0">
    <w:nsid w:val="7F4E2833"/>
    <w:multiLevelType w:val="hybridMultilevel"/>
    <w:tmpl w:val="544C4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B10C36"/>
    <w:multiLevelType w:val="hybridMultilevel"/>
    <w:tmpl w:val="A2B0A58A"/>
    <w:lvl w:ilvl="0" w:tplc="6C28929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num w:numId="1">
    <w:abstractNumId w:val="33"/>
  </w:num>
  <w:num w:numId="2">
    <w:abstractNumId w:val="14"/>
  </w:num>
  <w:num w:numId="3">
    <w:abstractNumId w:val="5"/>
  </w:num>
  <w:num w:numId="4">
    <w:abstractNumId w:val="1"/>
  </w:num>
  <w:num w:numId="5">
    <w:abstractNumId w:val="17"/>
  </w:num>
  <w:num w:numId="6">
    <w:abstractNumId w:val="0"/>
  </w:num>
  <w:num w:numId="7">
    <w:abstractNumId w:val="34"/>
  </w:num>
  <w:num w:numId="8">
    <w:abstractNumId w:val="35"/>
  </w:num>
  <w:num w:numId="9">
    <w:abstractNumId w:val="30"/>
  </w:num>
  <w:num w:numId="10">
    <w:abstractNumId w:val="11"/>
  </w:num>
  <w:num w:numId="11">
    <w:abstractNumId w:val="23"/>
  </w:num>
  <w:num w:numId="12">
    <w:abstractNumId w:val="32"/>
  </w:num>
  <w:num w:numId="13">
    <w:abstractNumId w:val="2"/>
  </w:num>
  <w:num w:numId="14">
    <w:abstractNumId w:val="40"/>
  </w:num>
  <w:num w:numId="15">
    <w:abstractNumId w:val="8"/>
  </w:num>
  <w:num w:numId="16">
    <w:abstractNumId w:val="22"/>
  </w:num>
  <w:num w:numId="17">
    <w:abstractNumId w:val="15"/>
  </w:num>
  <w:num w:numId="18">
    <w:abstractNumId w:val="12"/>
  </w:num>
  <w:num w:numId="19">
    <w:abstractNumId w:val="21"/>
  </w:num>
  <w:num w:numId="20">
    <w:abstractNumId w:val="9"/>
  </w:num>
  <w:num w:numId="21">
    <w:abstractNumId w:val="16"/>
  </w:num>
  <w:num w:numId="22">
    <w:abstractNumId w:val="39"/>
  </w:num>
  <w:num w:numId="23">
    <w:abstractNumId w:val="13"/>
  </w:num>
  <w:num w:numId="24">
    <w:abstractNumId w:val="31"/>
  </w:num>
  <w:num w:numId="25">
    <w:abstractNumId w:val="4"/>
  </w:num>
  <w:num w:numId="26">
    <w:abstractNumId w:val="26"/>
  </w:num>
  <w:num w:numId="27">
    <w:abstractNumId w:val="24"/>
  </w:num>
  <w:num w:numId="28">
    <w:abstractNumId w:val="38"/>
  </w:num>
  <w:num w:numId="29">
    <w:abstractNumId w:val="3"/>
  </w:num>
  <w:num w:numId="30">
    <w:abstractNumId w:val="27"/>
  </w:num>
  <w:num w:numId="31">
    <w:abstractNumId w:val="37"/>
  </w:num>
  <w:num w:numId="32">
    <w:abstractNumId w:val="28"/>
  </w:num>
  <w:num w:numId="33">
    <w:abstractNumId w:val="6"/>
  </w:num>
  <w:num w:numId="34">
    <w:abstractNumId w:val="7"/>
  </w:num>
  <w:num w:numId="35">
    <w:abstractNumId w:val="18"/>
  </w:num>
  <w:num w:numId="36">
    <w:abstractNumId w:val="20"/>
  </w:num>
  <w:num w:numId="37">
    <w:abstractNumId w:val="19"/>
  </w:num>
  <w:num w:numId="38">
    <w:abstractNumId w:val="10"/>
  </w:num>
  <w:num w:numId="39">
    <w:abstractNumId w:val="25"/>
  </w:num>
  <w:num w:numId="40">
    <w:abstractNumId w:val="3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tzAwMzE3MTA3NTJV0lEKTi0uzszPAykwMa8FANQDDhItAAAA"/>
  </w:docVars>
  <w:rsids>
    <w:rsidRoot w:val="006D08F1"/>
    <w:rsid w:val="000010C8"/>
    <w:rsid w:val="00002093"/>
    <w:rsid w:val="000022EB"/>
    <w:rsid w:val="00010917"/>
    <w:rsid w:val="000151BC"/>
    <w:rsid w:val="00023E4C"/>
    <w:rsid w:val="000242A3"/>
    <w:rsid w:val="000252C2"/>
    <w:rsid w:val="00025586"/>
    <w:rsid w:val="000304B1"/>
    <w:rsid w:val="00030A4E"/>
    <w:rsid w:val="00033049"/>
    <w:rsid w:val="000330B7"/>
    <w:rsid w:val="00035524"/>
    <w:rsid w:val="00043343"/>
    <w:rsid w:val="00043D2F"/>
    <w:rsid w:val="0005262D"/>
    <w:rsid w:val="00054486"/>
    <w:rsid w:val="0006145B"/>
    <w:rsid w:val="00063DB5"/>
    <w:rsid w:val="00072616"/>
    <w:rsid w:val="000726BD"/>
    <w:rsid w:val="000870CB"/>
    <w:rsid w:val="000A61AB"/>
    <w:rsid w:val="000B11CB"/>
    <w:rsid w:val="000B18B9"/>
    <w:rsid w:val="000B3ECC"/>
    <w:rsid w:val="000B5C70"/>
    <w:rsid w:val="000B618D"/>
    <w:rsid w:val="000B7393"/>
    <w:rsid w:val="000C5909"/>
    <w:rsid w:val="000D789A"/>
    <w:rsid w:val="000E1B95"/>
    <w:rsid w:val="000E6129"/>
    <w:rsid w:val="00103B7E"/>
    <w:rsid w:val="0010658B"/>
    <w:rsid w:val="00111864"/>
    <w:rsid w:val="0011746B"/>
    <w:rsid w:val="001178E6"/>
    <w:rsid w:val="00125F9A"/>
    <w:rsid w:val="00126BA2"/>
    <w:rsid w:val="001272DC"/>
    <w:rsid w:val="00135F41"/>
    <w:rsid w:val="00146929"/>
    <w:rsid w:val="00153A85"/>
    <w:rsid w:val="00164060"/>
    <w:rsid w:val="00165660"/>
    <w:rsid w:val="00165A79"/>
    <w:rsid w:val="00166355"/>
    <w:rsid w:val="001722DF"/>
    <w:rsid w:val="0017231F"/>
    <w:rsid w:val="00172594"/>
    <w:rsid w:val="0017615D"/>
    <w:rsid w:val="001863FE"/>
    <w:rsid w:val="00186D42"/>
    <w:rsid w:val="00194281"/>
    <w:rsid w:val="0019584A"/>
    <w:rsid w:val="00196EFF"/>
    <w:rsid w:val="001A3384"/>
    <w:rsid w:val="001A5E07"/>
    <w:rsid w:val="001B04A8"/>
    <w:rsid w:val="001C35BD"/>
    <w:rsid w:val="001C5867"/>
    <w:rsid w:val="001C5E8A"/>
    <w:rsid w:val="001C7A2F"/>
    <w:rsid w:val="001D12E3"/>
    <w:rsid w:val="001D3524"/>
    <w:rsid w:val="001E0765"/>
    <w:rsid w:val="001E201C"/>
    <w:rsid w:val="001E387E"/>
    <w:rsid w:val="001E40A7"/>
    <w:rsid w:val="001E5B94"/>
    <w:rsid w:val="001E68E7"/>
    <w:rsid w:val="001F36B5"/>
    <w:rsid w:val="001F61A7"/>
    <w:rsid w:val="00203FA0"/>
    <w:rsid w:val="0020648E"/>
    <w:rsid w:val="0020699F"/>
    <w:rsid w:val="00210455"/>
    <w:rsid w:val="00210AEB"/>
    <w:rsid w:val="00216CE0"/>
    <w:rsid w:val="00223304"/>
    <w:rsid w:val="00225B20"/>
    <w:rsid w:val="00230898"/>
    <w:rsid w:val="00231CFF"/>
    <w:rsid w:val="002334BE"/>
    <w:rsid w:val="00234743"/>
    <w:rsid w:val="00235DA1"/>
    <w:rsid w:val="00243959"/>
    <w:rsid w:val="0024538C"/>
    <w:rsid w:val="002457EE"/>
    <w:rsid w:val="00246FE8"/>
    <w:rsid w:val="00255866"/>
    <w:rsid w:val="0026683E"/>
    <w:rsid w:val="00267C27"/>
    <w:rsid w:val="00270703"/>
    <w:rsid w:val="00272377"/>
    <w:rsid w:val="00275F69"/>
    <w:rsid w:val="0028092B"/>
    <w:rsid w:val="002816F6"/>
    <w:rsid w:val="00287004"/>
    <w:rsid w:val="0029591E"/>
    <w:rsid w:val="00295E76"/>
    <w:rsid w:val="002A7D0D"/>
    <w:rsid w:val="002C78D3"/>
    <w:rsid w:val="002D39D8"/>
    <w:rsid w:val="002D4552"/>
    <w:rsid w:val="002D4EFB"/>
    <w:rsid w:val="002D5E0C"/>
    <w:rsid w:val="002D605B"/>
    <w:rsid w:val="002D6EE2"/>
    <w:rsid w:val="002E5CC6"/>
    <w:rsid w:val="002E66FD"/>
    <w:rsid w:val="002F26A4"/>
    <w:rsid w:val="0030085E"/>
    <w:rsid w:val="003064EB"/>
    <w:rsid w:val="00306E5A"/>
    <w:rsid w:val="00314AF5"/>
    <w:rsid w:val="00315DBC"/>
    <w:rsid w:val="0032237A"/>
    <w:rsid w:val="003258DD"/>
    <w:rsid w:val="00327045"/>
    <w:rsid w:val="00330055"/>
    <w:rsid w:val="003420C4"/>
    <w:rsid w:val="00344AAE"/>
    <w:rsid w:val="00344BCE"/>
    <w:rsid w:val="00344EB8"/>
    <w:rsid w:val="00354540"/>
    <w:rsid w:val="00354C1E"/>
    <w:rsid w:val="00355FBF"/>
    <w:rsid w:val="00356B21"/>
    <w:rsid w:val="00357AE0"/>
    <w:rsid w:val="0036237D"/>
    <w:rsid w:val="00364823"/>
    <w:rsid w:val="00372FCA"/>
    <w:rsid w:val="00375BFC"/>
    <w:rsid w:val="00377305"/>
    <w:rsid w:val="003953EA"/>
    <w:rsid w:val="00397D82"/>
    <w:rsid w:val="003A0C88"/>
    <w:rsid w:val="003A465F"/>
    <w:rsid w:val="003A5E08"/>
    <w:rsid w:val="003A7908"/>
    <w:rsid w:val="003B0485"/>
    <w:rsid w:val="003B15B4"/>
    <w:rsid w:val="003B36AA"/>
    <w:rsid w:val="003B6FDE"/>
    <w:rsid w:val="003C1B47"/>
    <w:rsid w:val="003C2636"/>
    <w:rsid w:val="003D0616"/>
    <w:rsid w:val="003E0DAA"/>
    <w:rsid w:val="003F5F17"/>
    <w:rsid w:val="003F7DE4"/>
    <w:rsid w:val="004039C3"/>
    <w:rsid w:val="00406C25"/>
    <w:rsid w:val="00414D82"/>
    <w:rsid w:val="0041519A"/>
    <w:rsid w:val="00420BA1"/>
    <w:rsid w:val="0042516C"/>
    <w:rsid w:val="004320B2"/>
    <w:rsid w:val="00432A8D"/>
    <w:rsid w:val="00433F4A"/>
    <w:rsid w:val="00442454"/>
    <w:rsid w:val="004429B2"/>
    <w:rsid w:val="0044343F"/>
    <w:rsid w:val="00447412"/>
    <w:rsid w:val="00447B2F"/>
    <w:rsid w:val="00464374"/>
    <w:rsid w:val="00465018"/>
    <w:rsid w:val="004670C9"/>
    <w:rsid w:val="00473AAC"/>
    <w:rsid w:val="00475A2A"/>
    <w:rsid w:val="00476888"/>
    <w:rsid w:val="00480B39"/>
    <w:rsid w:val="00481FD2"/>
    <w:rsid w:val="00490ACA"/>
    <w:rsid w:val="00496D5A"/>
    <w:rsid w:val="004A09B2"/>
    <w:rsid w:val="004A1721"/>
    <w:rsid w:val="004A1CC1"/>
    <w:rsid w:val="004A3A10"/>
    <w:rsid w:val="004A623B"/>
    <w:rsid w:val="004A7D0D"/>
    <w:rsid w:val="004B38DF"/>
    <w:rsid w:val="004B5B6E"/>
    <w:rsid w:val="004B6910"/>
    <w:rsid w:val="004B7B9A"/>
    <w:rsid w:val="004C483F"/>
    <w:rsid w:val="004C6DC8"/>
    <w:rsid w:val="004D1870"/>
    <w:rsid w:val="004D3030"/>
    <w:rsid w:val="004D3204"/>
    <w:rsid w:val="004E1B0E"/>
    <w:rsid w:val="004E4608"/>
    <w:rsid w:val="004F0510"/>
    <w:rsid w:val="00500356"/>
    <w:rsid w:val="005009F6"/>
    <w:rsid w:val="005013F3"/>
    <w:rsid w:val="00504512"/>
    <w:rsid w:val="005059C9"/>
    <w:rsid w:val="0050698F"/>
    <w:rsid w:val="0050754D"/>
    <w:rsid w:val="00510424"/>
    <w:rsid w:val="00510F3E"/>
    <w:rsid w:val="00520784"/>
    <w:rsid w:val="00524059"/>
    <w:rsid w:val="00527AA0"/>
    <w:rsid w:val="005303F0"/>
    <w:rsid w:val="005304CC"/>
    <w:rsid w:val="00530B9F"/>
    <w:rsid w:val="00530F07"/>
    <w:rsid w:val="005329A0"/>
    <w:rsid w:val="00533991"/>
    <w:rsid w:val="00534B58"/>
    <w:rsid w:val="00536425"/>
    <w:rsid w:val="00536FBB"/>
    <w:rsid w:val="005402C9"/>
    <w:rsid w:val="005414E6"/>
    <w:rsid w:val="00541C49"/>
    <w:rsid w:val="00545CBE"/>
    <w:rsid w:val="00552B3F"/>
    <w:rsid w:val="00553005"/>
    <w:rsid w:val="005542F5"/>
    <w:rsid w:val="00555858"/>
    <w:rsid w:val="0056216F"/>
    <w:rsid w:val="00563884"/>
    <w:rsid w:val="00571F2A"/>
    <w:rsid w:val="00573284"/>
    <w:rsid w:val="00576C16"/>
    <w:rsid w:val="005802A1"/>
    <w:rsid w:val="00581030"/>
    <w:rsid w:val="0058442D"/>
    <w:rsid w:val="00586E35"/>
    <w:rsid w:val="005879E4"/>
    <w:rsid w:val="00591554"/>
    <w:rsid w:val="00592F65"/>
    <w:rsid w:val="00594174"/>
    <w:rsid w:val="005A1E77"/>
    <w:rsid w:val="005B0CCB"/>
    <w:rsid w:val="005B12D9"/>
    <w:rsid w:val="005B3627"/>
    <w:rsid w:val="005C6000"/>
    <w:rsid w:val="005D0C39"/>
    <w:rsid w:val="005D1274"/>
    <w:rsid w:val="005D57FB"/>
    <w:rsid w:val="005D5EC7"/>
    <w:rsid w:val="005D7675"/>
    <w:rsid w:val="005E4BC0"/>
    <w:rsid w:val="005F327D"/>
    <w:rsid w:val="005F5271"/>
    <w:rsid w:val="005F6B1E"/>
    <w:rsid w:val="00603694"/>
    <w:rsid w:val="00612F0F"/>
    <w:rsid w:val="006165C8"/>
    <w:rsid w:val="00616EE4"/>
    <w:rsid w:val="0061796C"/>
    <w:rsid w:val="006237D8"/>
    <w:rsid w:val="006253FB"/>
    <w:rsid w:val="00625A93"/>
    <w:rsid w:val="00625E13"/>
    <w:rsid w:val="00626334"/>
    <w:rsid w:val="00626F79"/>
    <w:rsid w:val="00630778"/>
    <w:rsid w:val="006334A8"/>
    <w:rsid w:val="00636CB1"/>
    <w:rsid w:val="006413A7"/>
    <w:rsid w:val="006470EF"/>
    <w:rsid w:val="00650392"/>
    <w:rsid w:val="006528C1"/>
    <w:rsid w:val="00653FDB"/>
    <w:rsid w:val="00655360"/>
    <w:rsid w:val="00655952"/>
    <w:rsid w:val="00660152"/>
    <w:rsid w:val="006617D3"/>
    <w:rsid w:val="006618F5"/>
    <w:rsid w:val="00661E8C"/>
    <w:rsid w:val="006718D0"/>
    <w:rsid w:val="006731D6"/>
    <w:rsid w:val="006744C8"/>
    <w:rsid w:val="00675AD4"/>
    <w:rsid w:val="0068078B"/>
    <w:rsid w:val="00681BCA"/>
    <w:rsid w:val="00684631"/>
    <w:rsid w:val="006858E7"/>
    <w:rsid w:val="00687EF8"/>
    <w:rsid w:val="00690232"/>
    <w:rsid w:val="00697081"/>
    <w:rsid w:val="006A012B"/>
    <w:rsid w:val="006A019F"/>
    <w:rsid w:val="006A7AA4"/>
    <w:rsid w:val="006B1719"/>
    <w:rsid w:val="006B2A46"/>
    <w:rsid w:val="006C3678"/>
    <w:rsid w:val="006C4385"/>
    <w:rsid w:val="006C4F4E"/>
    <w:rsid w:val="006C4F6E"/>
    <w:rsid w:val="006D01BA"/>
    <w:rsid w:val="006D04D9"/>
    <w:rsid w:val="006D08F1"/>
    <w:rsid w:val="006D1F94"/>
    <w:rsid w:val="006D701C"/>
    <w:rsid w:val="006E20E7"/>
    <w:rsid w:val="006E287A"/>
    <w:rsid w:val="006E4D5B"/>
    <w:rsid w:val="006F0D50"/>
    <w:rsid w:val="006F0D5E"/>
    <w:rsid w:val="006F17A0"/>
    <w:rsid w:val="007019DB"/>
    <w:rsid w:val="00701AD7"/>
    <w:rsid w:val="00703D52"/>
    <w:rsid w:val="00712E0B"/>
    <w:rsid w:val="00714A5B"/>
    <w:rsid w:val="007152B2"/>
    <w:rsid w:val="00723352"/>
    <w:rsid w:val="00725F88"/>
    <w:rsid w:val="00727CB3"/>
    <w:rsid w:val="00733264"/>
    <w:rsid w:val="00737B78"/>
    <w:rsid w:val="00745164"/>
    <w:rsid w:val="0075130B"/>
    <w:rsid w:val="00752CB8"/>
    <w:rsid w:val="007535A1"/>
    <w:rsid w:val="00755D1C"/>
    <w:rsid w:val="00757BD7"/>
    <w:rsid w:val="0076156F"/>
    <w:rsid w:val="00762CE1"/>
    <w:rsid w:val="00764A09"/>
    <w:rsid w:val="00780F89"/>
    <w:rsid w:val="00793C43"/>
    <w:rsid w:val="007A4FC1"/>
    <w:rsid w:val="007B2817"/>
    <w:rsid w:val="007B4FD6"/>
    <w:rsid w:val="007B7AD5"/>
    <w:rsid w:val="007C0874"/>
    <w:rsid w:val="007C1566"/>
    <w:rsid w:val="007C44B6"/>
    <w:rsid w:val="007E4C75"/>
    <w:rsid w:val="007E4CFC"/>
    <w:rsid w:val="007E6542"/>
    <w:rsid w:val="007F2A54"/>
    <w:rsid w:val="007F3934"/>
    <w:rsid w:val="00810F39"/>
    <w:rsid w:val="00821116"/>
    <w:rsid w:val="00824B0B"/>
    <w:rsid w:val="0082650F"/>
    <w:rsid w:val="00827967"/>
    <w:rsid w:val="00832A04"/>
    <w:rsid w:val="00834338"/>
    <w:rsid w:val="008415E8"/>
    <w:rsid w:val="0084174A"/>
    <w:rsid w:val="008429B0"/>
    <w:rsid w:val="00843B18"/>
    <w:rsid w:val="00843DBE"/>
    <w:rsid w:val="00847BD7"/>
    <w:rsid w:val="0085114D"/>
    <w:rsid w:val="00854709"/>
    <w:rsid w:val="00856B3B"/>
    <w:rsid w:val="00857521"/>
    <w:rsid w:val="008611AA"/>
    <w:rsid w:val="00861290"/>
    <w:rsid w:val="00862A41"/>
    <w:rsid w:val="0086411B"/>
    <w:rsid w:val="0086606F"/>
    <w:rsid w:val="00867B37"/>
    <w:rsid w:val="00873726"/>
    <w:rsid w:val="0087500B"/>
    <w:rsid w:val="00875368"/>
    <w:rsid w:val="00875689"/>
    <w:rsid w:val="00877B88"/>
    <w:rsid w:val="0088493E"/>
    <w:rsid w:val="00885D88"/>
    <w:rsid w:val="008866FF"/>
    <w:rsid w:val="00887EE9"/>
    <w:rsid w:val="00890376"/>
    <w:rsid w:val="0089151B"/>
    <w:rsid w:val="00893DCF"/>
    <w:rsid w:val="00894F87"/>
    <w:rsid w:val="0089687B"/>
    <w:rsid w:val="00897354"/>
    <w:rsid w:val="008B3CA7"/>
    <w:rsid w:val="008B72D9"/>
    <w:rsid w:val="008B7C39"/>
    <w:rsid w:val="008C0E5E"/>
    <w:rsid w:val="008C6D6E"/>
    <w:rsid w:val="008D2269"/>
    <w:rsid w:val="008D54A2"/>
    <w:rsid w:val="008D7387"/>
    <w:rsid w:val="008E3278"/>
    <w:rsid w:val="008E7C9F"/>
    <w:rsid w:val="008F6FC6"/>
    <w:rsid w:val="009001EB"/>
    <w:rsid w:val="0090109A"/>
    <w:rsid w:val="009021E9"/>
    <w:rsid w:val="00906879"/>
    <w:rsid w:val="00921E10"/>
    <w:rsid w:val="0092247D"/>
    <w:rsid w:val="00926FDA"/>
    <w:rsid w:val="00927FA2"/>
    <w:rsid w:val="0093190A"/>
    <w:rsid w:val="0093277F"/>
    <w:rsid w:val="00936EFF"/>
    <w:rsid w:val="00937A24"/>
    <w:rsid w:val="00937B24"/>
    <w:rsid w:val="009423B1"/>
    <w:rsid w:val="009478E5"/>
    <w:rsid w:val="00951BBE"/>
    <w:rsid w:val="00955EB0"/>
    <w:rsid w:val="00956AFD"/>
    <w:rsid w:val="00964279"/>
    <w:rsid w:val="00975174"/>
    <w:rsid w:val="0097602C"/>
    <w:rsid w:val="00983518"/>
    <w:rsid w:val="00986AB1"/>
    <w:rsid w:val="00991BB1"/>
    <w:rsid w:val="00992140"/>
    <w:rsid w:val="00992CBD"/>
    <w:rsid w:val="009979A2"/>
    <w:rsid w:val="009A0D70"/>
    <w:rsid w:val="009A293B"/>
    <w:rsid w:val="009A534E"/>
    <w:rsid w:val="009B1EAA"/>
    <w:rsid w:val="009B42B5"/>
    <w:rsid w:val="009C0268"/>
    <w:rsid w:val="009C6AC0"/>
    <w:rsid w:val="009C795E"/>
    <w:rsid w:val="009D0CCC"/>
    <w:rsid w:val="009D7318"/>
    <w:rsid w:val="009E0252"/>
    <w:rsid w:val="009E3AAD"/>
    <w:rsid w:val="009E6E67"/>
    <w:rsid w:val="009E7A81"/>
    <w:rsid w:val="009F0A40"/>
    <w:rsid w:val="009F26F6"/>
    <w:rsid w:val="009F3EAC"/>
    <w:rsid w:val="009F5128"/>
    <w:rsid w:val="009F6E9D"/>
    <w:rsid w:val="00A004C2"/>
    <w:rsid w:val="00A03DDC"/>
    <w:rsid w:val="00A05E4F"/>
    <w:rsid w:val="00A0633D"/>
    <w:rsid w:val="00A076EB"/>
    <w:rsid w:val="00A145DF"/>
    <w:rsid w:val="00A214BC"/>
    <w:rsid w:val="00A22631"/>
    <w:rsid w:val="00A24834"/>
    <w:rsid w:val="00A35387"/>
    <w:rsid w:val="00A36993"/>
    <w:rsid w:val="00A40815"/>
    <w:rsid w:val="00A44A9C"/>
    <w:rsid w:val="00A4668C"/>
    <w:rsid w:val="00A50B6E"/>
    <w:rsid w:val="00A54DD9"/>
    <w:rsid w:val="00A56340"/>
    <w:rsid w:val="00A56B54"/>
    <w:rsid w:val="00A608A6"/>
    <w:rsid w:val="00A60DD8"/>
    <w:rsid w:val="00A6423E"/>
    <w:rsid w:val="00A64336"/>
    <w:rsid w:val="00A656AA"/>
    <w:rsid w:val="00A70BBA"/>
    <w:rsid w:val="00A759EF"/>
    <w:rsid w:val="00A76646"/>
    <w:rsid w:val="00A77DF2"/>
    <w:rsid w:val="00A83337"/>
    <w:rsid w:val="00A9166D"/>
    <w:rsid w:val="00A951F3"/>
    <w:rsid w:val="00AA1EB9"/>
    <w:rsid w:val="00AA2BDF"/>
    <w:rsid w:val="00AB1224"/>
    <w:rsid w:val="00AD3624"/>
    <w:rsid w:val="00AE5C6A"/>
    <w:rsid w:val="00AF00C8"/>
    <w:rsid w:val="00AF061F"/>
    <w:rsid w:val="00AF0BEE"/>
    <w:rsid w:val="00AF1333"/>
    <w:rsid w:val="00AF3025"/>
    <w:rsid w:val="00AF4339"/>
    <w:rsid w:val="00B0286A"/>
    <w:rsid w:val="00B03D64"/>
    <w:rsid w:val="00B05EA9"/>
    <w:rsid w:val="00B060E8"/>
    <w:rsid w:val="00B11753"/>
    <w:rsid w:val="00B14C53"/>
    <w:rsid w:val="00B20FEB"/>
    <w:rsid w:val="00B23EB1"/>
    <w:rsid w:val="00B27A70"/>
    <w:rsid w:val="00B30F93"/>
    <w:rsid w:val="00B36C75"/>
    <w:rsid w:val="00B40D0D"/>
    <w:rsid w:val="00B413AF"/>
    <w:rsid w:val="00B47C54"/>
    <w:rsid w:val="00B47F37"/>
    <w:rsid w:val="00B5225D"/>
    <w:rsid w:val="00B55862"/>
    <w:rsid w:val="00B560C7"/>
    <w:rsid w:val="00B65F09"/>
    <w:rsid w:val="00B70423"/>
    <w:rsid w:val="00B7112B"/>
    <w:rsid w:val="00B71D30"/>
    <w:rsid w:val="00B720BB"/>
    <w:rsid w:val="00B73716"/>
    <w:rsid w:val="00B776AE"/>
    <w:rsid w:val="00B834FD"/>
    <w:rsid w:val="00B8488C"/>
    <w:rsid w:val="00B90F83"/>
    <w:rsid w:val="00B92F80"/>
    <w:rsid w:val="00B94006"/>
    <w:rsid w:val="00B94349"/>
    <w:rsid w:val="00BA0766"/>
    <w:rsid w:val="00BA23F2"/>
    <w:rsid w:val="00BA3A6C"/>
    <w:rsid w:val="00BA51E5"/>
    <w:rsid w:val="00BA7A4A"/>
    <w:rsid w:val="00BB56FF"/>
    <w:rsid w:val="00BB72FA"/>
    <w:rsid w:val="00BC2DC2"/>
    <w:rsid w:val="00BC4292"/>
    <w:rsid w:val="00BC4D18"/>
    <w:rsid w:val="00BC5DF0"/>
    <w:rsid w:val="00BD112C"/>
    <w:rsid w:val="00BD1A3F"/>
    <w:rsid w:val="00BD27FC"/>
    <w:rsid w:val="00BD28BF"/>
    <w:rsid w:val="00BE0F96"/>
    <w:rsid w:val="00BF22C2"/>
    <w:rsid w:val="00BF5DC2"/>
    <w:rsid w:val="00C100E2"/>
    <w:rsid w:val="00C1117E"/>
    <w:rsid w:val="00C14394"/>
    <w:rsid w:val="00C1492D"/>
    <w:rsid w:val="00C20ED9"/>
    <w:rsid w:val="00C22A37"/>
    <w:rsid w:val="00C2591F"/>
    <w:rsid w:val="00C34990"/>
    <w:rsid w:val="00C34A68"/>
    <w:rsid w:val="00C36D12"/>
    <w:rsid w:val="00C374EB"/>
    <w:rsid w:val="00C44027"/>
    <w:rsid w:val="00C447E9"/>
    <w:rsid w:val="00C47C19"/>
    <w:rsid w:val="00C50028"/>
    <w:rsid w:val="00C63C82"/>
    <w:rsid w:val="00C66842"/>
    <w:rsid w:val="00C67C39"/>
    <w:rsid w:val="00C7478D"/>
    <w:rsid w:val="00C756D9"/>
    <w:rsid w:val="00C75CC0"/>
    <w:rsid w:val="00C85036"/>
    <w:rsid w:val="00C87853"/>
    <w:rsid w:val="00C90229"/>
    <w:rsid w:val="00C961E1"/>
    <w:rsid w:val="00CA46AB"/>
    <w:rsid w:val="00CA72AC"/>
    <w:rsid w:val="00CB1594"/>
    <w:rsid w:val="00CC2BF3"/>
    <w:rsid w:val="00CC3C40"/>
    <w:rsid w:val="00CC5AD0"/>
    <w:rsid w:val="00CC5CD6"/>
    <w:rsid w:val="00CD438C"/>
    <w:rsid w:val="00CD4E56"/>
    <w:rsid w:val="00CE5388"/>
    <w:rsid w:val="00CE7663"/>
    <w:rsid w:val="00CF4890"/>
    <w:rsid w:val="00D0368E"/>
    <w:rsid w:val="00D10599"/>
    <w:rsid w:val="00D10AE8"/>
    <w:rsid w:val="00D174ED"/>
    <w:rsid w:val="00D20307"/>
    <w:rsid w:val="00D21865"/>
    <w:rsid w:val="00D22C72"/>
    <w:rsid w:val="00D2324B"/>
    <w:rsid w:val="00D24393"/>
    <w:rsid w:val="00D374B0"/>
    <w:rsid w:val="00D464BF"/>
    <w:rsid w:val="00D4681B"/>
    <w:rsid w:val="00D55B49"/>
    <w:rsid w:val="00D5665F"/>
    <w:rsid w:val="00D610D2"/>
    <w:rsid w:val="00D66265"/>
    <w:rsid w:val="00D668C0"/>
    <w:rsid w:val="00D73333"/>
    <w:rsid w:val="00D8117C"/>
    <w:rsid w:val="00D85867"/>
    <w:rsid w:val="00D858C8"/>
    <w:rsid w:val="00D85A84"/>
    <w:rsid w:val="00D91491"/>
    <w:rsid w:val="00D935F1"/>
    <w:rsid w:val="00D94B9A"/>
    <w:rsid w:val="00D950C3"/>
    <w:rsid w:val="00D955DA"/>
    <w:rsid w:val="00DA3294"/>
    <w:rsid w:val="00DA57D5"/>
    <w:rsid w:val="00DB0247"/>
    <w:rsid w:val="00DB2D2A"/>
    <w:rsid w:val="00DB3B73"/>
    <w:rsid w:val="00DB4CA2"/>
    <w:rsid w:val="00DB579F"/>
    <w:rsid w:val="00DB7258"/>
    <w:rsid w:val="00DC1D07"/>
    <w:rsid w:val="00DC694B"/>
    <w:rsid w:val="00DD021C"/>
    <w:rsid w:val="00DD3646"/>
    <w:rsid w:val="00DD67EA"/>
    <w:rsid w:val="00DD7291"/>
    <w:rsid w:val="00DE42AA"/>
    <w:rsid w:val="00DE61F7"/>
    <w:rsid w:val="00DF23BA"/>
    <w:rsid w:val="00E02EF7"/>
    <w:rsid w:val="00E03AAC"/>
    <w:rsid w:val="00E05740"/>
    <w:rsid w:val="00E1642D"/>
    <w:rsid w:val="00E17B8D"/>
    <w:rsid w:val="00E22322"/>
    <w:rsid w:val="00E24CCB"/>
    <w:rsid w:val="00E25045"/>
    <w:rsid w:val="00E267B2"/>
    <w:rsid w:val="00E3005C"/>
    <w:rsid w:val="00E30499"/>
    <w:rsid w:val="00E35ED9"/>
    <w:rsid w:val="00E36073"/>
    <w:rsid w:val="00E41F25"/>
    <w:rsid w:val="00E46E0E"/>
    <w:rsid w:val="00E472D7"/>
    <w:rsid w:val="00E47434"/>
    <w:rsid w:val="00E47B7A"/>
    <w:rsid w:val="00E513D7"/>
    <w:rsid w:val="00E53032"/>
    <w:rsid w:val="00E55346"/>
    <w:rsid w:val="00E6588B"/>
    <w:rsid w:val="00E72AFF"/>
    <w:rsid w:val="00E807A1"/>
    <w:rsid w:val="00E80CA4"/>
    <w:rsid w:val="00E94B47"/>
    <w:rsid w:val="00E96452"/>
    <w:rsid w:val="00EA51C5"/>
    <w:rsid w:val="00EA605F"/>
    <w:rsid w:val="00EB19E8"/>
    <w:rsid w:val="00EC00DD"/>
    <w:rsid w:val="00EC230D"/>
    <w:rsid w:val="00EC2AA8"/>
    <w:rsid w:val="00EC6DBB"/>
    <w:rsid w:val="00ED1E8F"/>
    <w:rsid w:val="00ED2497"/>
    <w:rsid w:val="00ED5FFD"/>
    <w:rsid w:val="00ED65C5"/>
    <w:rsid w:val="00EE6863"/>
    <w:rsid w:val="00EF02D2"/>
    <w:rsid w:val="00EF18BC"/>
    <w:rsid w:val="00F00C81"/>
    <w:rsid w:val="00F10540"/>
    <w:rsid w:val="00F11363"/>
    <w:rsid w:val="00F1228A"/>
    <w:rsid w:val="00F17771"/>
    <w:rsid w:val="00F3117A"/>
    <w:rsid w:val="00F31A05"/>
    <w:rsid w:val="00F36132"/>
    <w:rsid w:val="00F4228D"/>
    <w:rsid w:val="00F45692"/>
    <w:rsid w:val="00F47B64"/>
    <w:rsid w:val="00F51DA1"/>
    <w:rsid w:val="00F53DAE"/>
    <w:rsid w:val="00F6108A"/>
    <w:rsid w:val="00F64C8E"/>
    <w:rsid w:val="00F678D4"/>
    <w:rsid w:val="00F735B4"/>
    <w:rsid w:val="00F738B9"/>
    <w:rsid w:val="00F740E8"/>
    <w:rsid w:val="00F758E4"/>
    <w:rsid w:val="00F812C1"/>
    <w:rsid w:val="00F86EA1"/>
    <w:rsid w:val="00F9065F"/>
    <w:rsid w:val="00F91087"/>
    <w:rsid w:val="00F91E28"/>
    <w:rsid w:val="00FA0AE2"/>
    <w:rsid w:val="00FA1C9B"/>
    <w:rsid w:val="00FA20F1"/>
    <w:rsid w:val="00FA265C"/>
    <w:rsid w:val="00FA2D72"/>
    <w:rsid w:val="00FA63A5"/>
    <w:rsid w:val="00FB0ECB"/>
    <w:rsid w:val="00FB1750"/>
    <w:rsid w:val="00FB3077"/>
    <w:rsid w:val="00FB4EE5"/>
    <w:rsid w:val="00FC0614"/>
    <w:rsid w:val="00FC16C8"/>
    <w:rsid w:val="00FD2449"/>
    <w:rsid w:val="00FE53D6"/>
    <w:rsid w:val="00FE6A6B"/>
    <w:rsid w:val="00FF45CE"/>
    <w:rsid w:val="00FF60FC"/>
    <w:rsid w:val="00FF6A1D"/>
    <w:rsid w:val="00FF71BB"/>
    <w:rsid w:val="0EE28A7A"/>
    <w:rsid w:val="199FCDD2"/>
    <w:rsid w:val="1CC26A7F"/>
    <w:rsid w:val="34226A63"/>
    <w:rsid w:val="375A0B25"/>
    <w:rsid w:val="59FD6851"/>
    <w:rsid w:val="6224C130"/>
    <w:rsid w:val="6700E9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A4D0"/>
  <w15:docId w15:val="{95F4267A-9583-482F-8BFF-0ED279D9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00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customStyle="1" w:styleId="UnresolvedMention1">
    <w:name w:val="Unresolved Mention1"/>
    <w:basedOn w:val="DefaultParagraphFont"/>
    <w:uiPriority w:val="99"/>
    <w:semiHidden/>
    <w:unhideWhenUsed/>
    <w:rsid w:val="00E17B8D"/>
    <w:rPr>
      <w:color w:val="605E5C"/>
      <w:shd w:val="clear" w:color="auto" w:fill="E1DFDD"/>
    </w:rPr>
  </w:style>
  <w:style w:type="character" w:customStyle="1" w:styleId="UnresolvedMention2">
    <w:name w:val="Unresolved Mention2"/>
    <w:basedOn w:val="DefaultParagraphFont"/>
    <w:uiPriority w:val="99"/>
    <w:semiHidden/>
    <w:unhideWhenUsed/>
    <w:rsid w:val="00A5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6109">
      <w:bodyDiv w:val="1"/>
      <w:marLeft w:val="0"/>
      <w:marRight w:val="0"/>
      <w:marTop w:val="0"/>
      <w:marBottom w:val="0"/>
      <w:divBdr>
        <w:top w:val="none" w:sz="0" w:space="0" w:color="auto"/>
        <w:left w:val="none" w:sz="0" w:space="0" w:color="auto"/>
        <w:bottom w:val="none" w:sz="0" w:space="0" w:color="auto"/>
        <w:right w:val="none" w:sz="0" w:space="0" w:color="auto"/>
      </w:divBdr>
    </w:div>
    <w:div w:id="1584679601">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coso.org" TargetMode="External"/><Relationship Id="rId18" Type="http://schemas.openxmlformats.org/officeDocument/2006/relationships/hyperlink" Target="http://www.coso.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so.org" TargetMode="External"/><Relationship Id="rId7" Type="http://schemas.openxmlformats.org/officeDocument/2006/relationships/image" Target="media/image2.png"/><Relationship Id="rId12" Type="http://schemas.openxmlformats.org/officeDocument/2006/relationships/hyperlink" Target="https://www.theiia.org/en/standards" TargetMode="External"/><Relationship Id="rId17" Type="http://schemas.openxmlformats.org/officeDocument/2006/relationships/hyperlink" Target="https://www.theiia.org/en/standard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iia.org/en/standards/" TargetMode="External"/><Relationship Id="rId20" Type="http://schemas.openxmlformats.org/officeDocument/2006/relationships/hyperlink" Target="https://www.theiia.org/en/standa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heiia.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heiia.org/en/standards/" TargetMode="External"/><Relationship Id="rId23" Type="http://schemas.openxmlformats.org/officeDocument/2006/relationships/hyperlink" Target="https://www.theiia.org/en/standards" TargetMode="External"/><Relationship Id="rId10" Type="http://schemas.openxmlformats.org/officeDocument/2006/relationships/hyperlink" Target="mailto:rairout@philadelphia.edu.jo" TargetMode="External"/><Relationship Id="rId19" Type="http://schemas.openxmlformats.org/officeDocument/2006/relationships/hyperlink" Target="https://www.theiia.org/en/standards"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theiia.org/en/standards/" TargetMode="External"/><Relationship Id="rId22" Type="http://schemas.openxmlformats.org/officeDocument/2006/relationships/hyperlink" Target="http://www.coso.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خطة دراسية مقترح</Template>
  <TotalTime>10</TotalTime>
  <Pages>6</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C-ROAD</cp:lastModifiedBy>
  <cp:revision>3</cp:revision>
  <cp:lastPrinted>2024-11-20T10:46:00Z</cp:lastPrinted>
  <dcterms:created xsi:type="dcterms:W3CDTF">2025-10-08T14:24:00Z</dcterms:created>
  <dcterms:modified xsi:type="dcterms:W3CDTF">2025-10-08T17:17:00Z</dcterms:modified>
</cp:coreProperties>
</file>